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4967" w14:textId="77777777" w:rsidR="005D65D5" w:rsidRPr="008111CD" w:rsidRDefault="005D65D5"/>
    <w:tbl>
      <w:tblPr>
        <w:tblpPr w:leftFromText="180" w:rightFromText="180" w:vertAnchor="text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8"/>
        <w:gridCol w:w="1695"/>
      </w:tblGrid>
      <w:tr w:rsidR="000F531B" w:rsidRPr="00EA0498" w14:paraId="55B6F14B" w14:textId="77777777" w:rsidTr="006D3010">
        <w:tc>
          <w:tcPr>
            <w:tcW w:w="10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F42C" w14:textId="77777777" w:rsidR="005D65D5" w:rsidRPr="005D65D5" w:rsidRDefault="005D65D5" w:rsidP="00BC2D18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26"/>
              </w:rPr>
            </w:pPr>
            <w:r w:rsidRPr="005D65D5">
              <w:rPr>
                <w:rFonts w:ascii="Times New Roman" w:hAnsi="Times New Roman"/>
                <w:b/>
                <w:bCs/>
                <w:sz w:val="40"/>
                <w:szCs w:val="26"/>
              </w:rPr>
              <w:t>ПРОГРАММА</w:t>
            </w:r>
          </w:p>
          <w:p w14:paraId="5C280A35" w14:textId="5C958587" w:rsidR="00841B99" w:rsidRPr="005D65D5" w:rsidRDefault="00841B99" w:rsidP="00BC2D18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26"/>
              </w:rPr>
            </w:pPr>
            <w:r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Форум</w:t>
            </w:r>
            <w:r w:rsidR="000D296D">
              <w:rPr>
                <w:rFonts w:ascii="Times New Roman" w:hAnsi="Times New Roman"/>
                <w:b/>
                <w:bCs/>
                <w:sz w:val="32"/>
                <w:szCs w:val="26"/>
              </w:rPr>
              <w:t>а</w:t>
            </w:r>
            <w:r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 xml:space="preserve"> </w:t>
            </w:r>
            <w:r w:rsidR="00694BEF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«РЕЛАВЭКСПО-</w:t>
            </w:r>
            <w:r w:rsidR="00EF376B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20</w:t>
            </w:r>
            <w:r w:rsidR="000D296D">
              <w:rPr>
                <w:rFonts w:ascii="Times New Roman" w:hAnsi="Times New Roman"/>
                <w:b/>
                <w:bCs/>
                <w:sz w:val="32"/>
                <w:szCs w:val="26"/>
              </w:rPr>
              <w:t>21</w:t>
            </w:r>
            <w:r w:rsidR="00694BEF" w:rsidRPr="005D65D5">
              <w:rPr>
                <w:rFonts w:ascii="Times New Roman" w:hAnsi="Times New Roman"/>
                <w:b/>
                <w:bCs/>
                <w:sz w:val="32"/>
                <w:szCs w:val="26"/>
              </w:rPr>
              <w:t>»</w:t>
            </w:r>
          </w:p>
          <w:p w14:paraId="2FB2E66E" w14:textId="18B74BC6" w:rsidR="00612DC7" w:rsidRDefault="00EF376B" w:rsidP="009E0EAB">
            <w:pPr>
              <w:pStyle w:val="a3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– 2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апреля 20</w:t>
            </w:r>
            <w:r w:rsidR="000D296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74666" w:rsidRPr="006134ED">
              <w:rPr>
                <w:rFonts w:ascii="Times New Roman" w:hAnsi="Times New Roman"/>
                <w:bCs/>
                <w:sz w:val="24"/>
                <w:szCs w:val="24"/>
              </w:rPr>
              <w:t xml:space="preserve"> года, </w:t>
            </w:r>
            <w:r w:rsidR="000F531B" w:rsidRPr="006134ED">
              <w:rPr>
                <w:rFonts w:ascii="Times New Roman" w:hAnsi="Times New Roman"/>
                <w:bCs/>
                <w:sz w:val="24"/>
                <w:szCs w:val="24"/>
              </w:rPr>
              <w:t>г. Чебоксары</w:t>
            </w:r>
            <w:r w:rsidR="00D075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32F" w:rsidRPr="00591452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591452">
              <w:rPr>
                <w:rFonts w:ascii="Times New Roman" w:hAnsi="Times New Roman"/>
                <w:bCs/>
                <w:i/>
                <w:szCs w:val="24"/>
              </w:rPr>
              <w:t>проспект Тракторостроителей, 103 «А»</w:t>
            </w:r>
            <w:r w:rsidR="0040332F" w:rsidRPr="00591452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7D3EDAA8" w14:textId="437C34C6" w:rsidR="00F82959" w:rsidRDefault="00F82959" w:rsidP="00F82959">
            <w:pPr>
              <w:pStyle w:val="a5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F82959">
              <w:rPr>
                <w:rFonts w:ascii="Times New Roman" w:hAnsi="Times New Roman"/>
                <w:b/>
                <w:iCs/>
              </w:rPr>
              <w:t xml:space="preserve">Регистрация для участия: </w:t>
            </w:r>
            <w:hyperlink r:id="rId8" w:history="1">
              <w:r w:rsidR="00017D5E" w:rsidRPr="009314C6">
                <w:rPr>
                  <w:rStyle w:val="af2"/>
                  <w:rFonts w:ascii="Times New Roman" w:hAnsi="Times New Roman"/>
                  <w:bCs/>
                  <w:iCs/>
                </w:rPr>
                <w:t>www.relavexpo.ru</w:t>
              </w:r>
            </w:hyperlink>
          </w:p>
          <w:p w14:paraId="1ABB4D5B" w14:textId="77777777" w:rsidR="00017D5E" w:rsidRPr="00F82959" w:rsidRDefault="00017D5E" w:rsidP="00F82959">
            <w:pPr>
              <w:pStyle w:val="a5"/>
              <w:ind w:left="0"/>
              <w:jc w:val="center"/>
              <w:rPr>
                <w:rFonts w:ascii="Times New Roman" w:hAnsi="Times New Roman"/>
                <w:b/>
                <w:iCs/>
              </w:rPr>
            </w:pPr>
          </w:p>
          <w:p w14:paraId="6C35597D" w14:textId="77777777" w:rsidR="00F82959" w:rsidRPr="000D296D" w:rsidRDefault="00F82959" w:rsidP="009E0EA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0F531B" w:rsidRPr="00EA0498" w14:paraId="0D44B1D7" w14:textId="77777777" w:rsidTr="006D3010">
        <w:tc>
          <w:tcPr>
            <w:tcW w:w="1019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9ED7" w14:textId="77777777" w:rsidR="007B7C12" w:rsidRDefault="007B7C12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017AB8" w14:textId="58C48430" w:rsidR="00EA0498" w:rsidRPr="00591452" w:rsidRDefault="00EF376B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="000D296D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="000F531B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 w:rsidR="000D296D"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="000F531B"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20CDABCE" w14:textId="77777777" w:rsidR="007B7C12" w:rsidRPr="00EA0498" w:rsidRDefault="007B7C12" w:rsidP="007B7C12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B7C12" w:rsidRPr="00EA0498" w14:paraId="3F116395" w14:textId="77777777" w:rsidTr="006D3010">
        <w:trPr>
          <w:trHeight w:val="347"/>
        </w:trPr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3AD5" w14:textId="6D9C4563" w:rsidR="007B7C12" w:rsidRPr="00591452" w:rsidRDefault="000D296D" w:rsidP="0059145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Работа </w:t>
            </w:r>
            <w:r w:rsidR="007B7C12"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B9EC" w14:textId="77777777" w:rsidR="007B7C12" w:rsidRPr="006134ED" w:rsidRDefault="007B7C12" w:rsidP="007B7C12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8F1D44" w:rsidRPr="00EA0498" w14:paraId="57630011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6441" w14:textId="77777777" w:rsidR="008F1D44" w:rsidRDefault="008F1D44" w:rsidP="009A4D2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 Форума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28B8236F" w14:textId="27A645B1" w:rsidR="00017D5E" w:rsidRPr="006134ED" w:rsidRDefault="00017D5E" w:rsidP="009A4D2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1052" w14:textId="77777777" w:rsidR="008F1D44" w:rsidRPr="006134ED" w:rsidRDefault="008F1D44" w:rsidP="00A921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A921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F1D44" w:rsidRPr="00EA0498" w14:paraId="56A0C767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63B2" w14:textId="49B1D914" w:rsidR="008F1D44" w:rsidRPr="006134ED" w:rsidRDefault="008F1D44" w:rsidP="00EF376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конференции и выставки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5D22" w14:textId="77777777" w:rsidR="008F1D44" w:rsidRPr="006134ED" w:rsidRDefault="008F1D44" w:rsidP="00710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 w:rsidR="00710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10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.1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106" w:rsidRPr="00EA0498" w14:paraId="2516108B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A38A" w14:textId="4783898A" w:rsidR="00A92106" w:rsidRPr="006134ED" w:rsidRDefault="00A92106" w:rsidP="00EF37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Обход в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ыставки «РЕЛАВЭКСПО-20</w:t>
            </w:r>
            <w:r w:rsidR="000D296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официальной делегацией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DF44" w14:textId="77777777" w:rsidR="00A92106" w:rsidRPr="00A92106" w:rsidRDefault="00A92106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D44" w:rsidRPr="00EA0498" w14:paraId="4EC9F0F0" w14:textId="77777777" w:rsidTr="006D3010">
        <w:trPr>
          <w:trHeight w:val="347"/>
        </w:trPr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5051" w14:textId="4A7FE4FA" w:rsidR="009E0EAB" w:rsidRDefault="008F1D44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F759C">
              <w:rPr>
                <w:rFonts w:ascii="Times New Roman" w:hAnsi="Times New Roman"/>
                <w:b/>
                <w:sz w:val="24"/>
                <w:szCs w:val="24"/>
              </w:rPr>
              <w:t>ЛЕНАРНОЕ ЗАСЕДАНИЕ</w:t>
            </w:r>
            <w:r w:rsidR="000D2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7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D296D" w:rsidRPr="000D296D">
              <w:rPr>
                <w:rFonts w:ascii="Times New Roman" w:hAnsi="Times New Roman"/>
                <w:b/>
                <w:sz w:val="24"/>
                <w:szCs w:val="24"/>
              </w:rPr>
              <w:t>Цифровая трансформация в электроэнергетике</w:t>
            </w:r>
            <w:r w:rsidR="00EF3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7803542" w14:textId="7CA39E51" w:rsidR="0090452D" w:rsidRPr="0090452D" w:rsidRDefault="0090452D" w:rsidP="00F82959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заседания:</w:t>
            </w:r>
          </w:p>
          <w:p w14:paraId="2C29EA78" w14:textId="77777777" w:rsidR="000B7122" w:rsidRPr="000B7122" w:rsidRDefault="000B7122" w:rsidP="000B7122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0B7122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проблемы цифровизации энергетики;</w:t>
            </w:r>
          </w:p>
          <w:p w14:paraId="5F14D03D" w14:textId="77777777" w:rsidR="000B7122" w:rsidRPr="000B7122" w:rsidRDefault="000B7122" w:rsidP="000B7122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0B7122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импортозамещение и кибербезопасность;</w:t>
            </w:r>
          </w:p>
          <w:p w14:paraId="3C859B69" w14:textId="4AE4CA6C" w:rsidR="000B7122" w:rsidRDefault="000B7122" w:rsidP="000B7122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0B7122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меры поддержки и планы развития;</w:t>
            </w:r>
          </w:p>
          <w:p w14:paraId="46367543" w14:textId="754AE875" w:rsidR="0098161A" w:rsidRPr="000B7122" w:rsidRDefault="0098161A" w:rsidP="000B7122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н</w:t>
            </w:r>
            <w:r w:rsidRPr="0098161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аправление развития РЗА</w:t>
            </w:r>
          </w:p>
          <w:p w14:paraId="5D77FCD9" w14:textId="77777777" w:rsidR="000B7122" w:rsidRDefault="000B7122" w:rsidP="000B7122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предварительные 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участники: </w:t>
            </w:r>
            <w:proofErr w:type="spellStart"/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Грабчак</w:t>
            </w:r>
            <w:proofErr w:type="spellEnd"/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Е.П. (Минэнерго Р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оссии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), Иванов М.И. (Минпром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торг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оссии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Николаев О.А. (Глава Чувашской Республики), Краснов Д.И. (Минэкономразвития Чувашии), 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Герасимов Е.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Р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. (Минпромэнерго Ч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увашии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Майоров А.В. (ПАО «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Россети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»), 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Бутко А.В. (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АО «РАСУ» 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ГК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«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Росатом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»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), Гринько О.В. (НТИ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Энерджинет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»</w:t>
            </w:r>
            <w:r w:rsidRPr="000B7122">
              <w:rPr>
                <w:rFonts w:ascii="Times New Roman" w:hAnsi="Times New Roman"/>
                <w:i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  <w:p w14:paraId="5A8559FE" w14:textId="522E8382" w:rsidR="00017D5E" w:rsidRPr="005F03D4" w:rsidRDefault="00017D5E" w:rsidP="000B71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59A3" w14:textId="77777777" w:rsidR="008F1D44" w:rsidRDefault="007105CC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759C">
              <w:rPr>
                <w:rFonts w:ascii="Times New Roman" w:hAnsi="Times New Roman"/>
                <w:sz w:val="24"/>
                <w:szCs w:val="24"/>
              </w:rPr>
              <w:t>2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00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EF376B">
              <w:rPr>
                <w:rFonts w:ascii="Times New Roman" w:hAnsi="Times New Roman"/>
                <w:sz w:val="24"/>
                <w:szCs w:val="24"/>
              </w:rPr>
              <w:t>3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sz w:val="24"/>
                <w:szCs w:val="24"/>
              </w:rPr>
              <w:t>3</w:t>
            </w:r>
            <w:r w:rsidR="008F1D44" w:rsidRPr="006134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AD9F6C" w14:textId="77777777" w:rsidR="00393741" w:rsidRPr="006134ED" w:rsidRDefault="00393741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8F1D44" w:rsidRPr="00EA0498" w14:paraId="64269D9F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0706" w14:textId="77777777" w:rsidR="008F1D44" w:rsidRPr="006134ED" w:rsidRDefault="00A92106" w:rsidP="003E31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0DF" w14:textId="7C79DD0A" w:rsidR="008F1D44" w:rsidRPr="00EF376B" w:rsidRDefault="008F1D44" w:rsidP="004F759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105CC" w:rsidRPr="00EF376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F759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0 – 14.</w:t>
            </w:r>
            <w:r w:rsidR="002814F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91452" w:rsidRPr="00EA0498" w14:paraId="517DF500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C8F5" w14:textId="475F29F1" w:rsidR="00591452" w:rsidRPr="00E80243" w:rsidRDefault="00591452" w:rsidP="00F74B13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802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3EF" w14:textId="77777777" w:rsidR="00591452" w:rsidRPr="006134ED" w:rsidRDefault="00591452" w:rsidP="004F7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35" w:rsidRPr="00EA0498" w14:paraId="74F0E320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A25C" w14:textId="77777777" w:rsidR="009E0EAB" w:rsidRDefault="00217498" w:rsidP="00F829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345C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D296D" w:rsidRPr="000D296D">
              <w:rPr>
                <w:rFonts w:ascii="Times New Roman" w:hAnsi="Times New Roman"/>
                <w:b/>
                <w:sz w:val="24"/>
                <w:szCs w:val="24"/>
              </w:rPr>
              <w:t>Цифровые подстанции — практические подходы и опыт реализации</w:t>
            </w:r>
            <w:r w:rsidR="00926D35" w:rsidRPr="00345C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DFEF338" w14:textId="7935CDA1" w:rsidR="00056249" w:rsidRDefault="0090452D" w:rsidP="00F82959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2031EAC8" w14:textId="50027514" w:rsidR="009B6FFC" w:rsidRPr="009B6FFC" w:rsidRDefault="009B6FFC" w:rsidP="009B6FFC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п</w:t>
            </w: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ерспективы развития ЦТТ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3608B926" w14:textId="296E4F7B" w:rsidR="009B6FFC" w:rsidRPr="009B6FFC" w:rsidRDefault="009B6FFC" w:rsidP="009B6FFC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т</w:t>
            </w: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иповые решения по ЦПС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201EA1EF" w14:textId="325BDED7" w:rsidR="00017D5E" w:rsidRDefault="009B6FFC" w:rsidP="009B6FFC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</w:t>
            </w: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ЦТТ или MU на уровне СН и ниже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682CDE49" w14:textId="454FCF87" w:rsidR="00115C20" w:rsidRPr="00115C20" w:rsidRDefault="009B6FFC" w:rsidP="00234DCA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у</w:t>
            </w:r>
            <w:r w:rsidRPr="009B6FF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величение степени интеграции функций IED нового поколения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75D5" w14:textId="54528949" w:rsidR="00926D35" w:rsidRDefault="00926D35" w:rsidP="00926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14.</w:t>
            </w:r>
            <w:r w:rsidR="002814F9">
              <w:rPr>
                <w:rFonts w:ascii="Times New Roman" w:hAnsi="Times New Roman"/>
                <w:sz w:val="24"/>
                <w:szCs w:val="24"/>
              </w:rPr>
              <w:t>30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76210"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97621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08AD21A8" w14:textId="77777777" w:rsidR="00393741" w:rsidRPr="00345CEA" w:rsidRDefault="00393741" w:rsidP="005F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393741" w:rsidRPr="00EA0498" w14:paraId="02BDF666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98EF" w14:textId="77777777" w:rsidR="00393741" w:rsidRDefault="00D173C6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="000D296D" w:rsidRPr="000D29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электромагнитной совместимости на современном энергообъекте для цифровых и традиционных устройств</w:t>
            </w: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CAAF40D" w14:textId="77777777" w:rsidR="0090452D" w:rsidRPr="0090452D" w:rsidRDefault="0090452D" w:rsidP="0090452D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5A354B90" w14:textId="42720A51" w:rsidR="00E80243" w:rsidRDefault="00617D8B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D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Особенности ЭМС на ЦПС.</w:t>
            </w:r>
          </w:p>
          <w:p w14:paraId="37052179" w14:textId="77777777" w:rsidR="00E80243" w:rsidRDefault="00E80243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62C33" w14:textId="49A0C07C" w:rsidR="00E80243" w:rsidRPr="005F03D4" w:rsidRDefault="00E80243" w:rsidP="00F8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77D2" w14:textId="76DE5DF2" w:rsidR="00D173C6" w:rsidRDefault="00D173C6" w:rsidP="00D17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14.</w:t>
            </w:r>
            <w:r w:rsidR="00BF75D2">
              <w:rPr>
                <w:rFonts w:ascii="Times New Roman" w:hAnsi="Times New Roman"/>
                <w:sz w:val="24"/>
                <w:szCs w:val="24"/>
              </w:rPr>
              <w:t>30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006D0"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C006D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6D737E37" w14:textId="77777777" w:rsidR="00393741" w:rsidRPr="006134ED" w:rsidRDefault="00D173C6" w:rsidP="00D17C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235A60" w:rsidRPr="00EA0498" w14:paraId="3B1CF5B7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6BF6" w14:textId="39F4DC02" w:rsidR="0080330E" w:rsidRDefault="00235A60" w:rsidP="00235A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СТЕНДОВЫЕ ДОКЛАДЫ</w:t>
            </w:r>
          </w:p>
          <w:p w14:paraId="01A90E00" w14:textId="77777777" w:rsidR="00115C20" w:rsidRDefault="00115C20" w:rsidP="00235A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D5667" w14:textId="19A49AA1" w:rsidR="0080330E" w:rsidRPr="00D173C6" w:rsidRDefault="0080330E" w:rsidP="00235A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B1F4" w14:textId="2A24677E" w:rsidR="00235A60" w:rsidRDefault="00235A60" w:rsidP="00235A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 w:rsidR="00BF75D2">
              <w:rPr>
                <w:rFonts w:ascii="Times New Roman" w:hAnsi="Times New Roman"/>
                <w:sz w:val="24"/>
                <w:szCs w:val="24"/>
              </w:rPr>
              <w:t>30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5E8B2B7" w14:textId="7FEF93D9" w:rsidR="00235A60" w:rsidRPr="006134ED" w:rsidRDefault="00235A60" w:rsidP="00235A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С</w:t>
            </w:r>
          </w:p>
        </w:tc>
      </w:tr>
      <w:tr w:rsidR="00235A60" w:rsidRPr="00EA0498" w14:paraId="00FFCD0E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ACCF" w14:textId="7A605C42" w:rsidR="00235A60" w:rsidRDefault="00235A60" w:rsidP="00235A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11E" w14:textId="5DC04EC1" w:rsidR="00235A60" w:rsidRPr="006134ED" w:rsidRDefault="00235A60" w:rsidP="00235A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15.45 – 16.00</w:t>
            </w:r>
          </w:p>
        </w:tc>
      </w:tr>
      <w:tr w:rsidR="00976210" w:rsidRPr="00EA0498" w14:paraId="32A05453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B5CE" w14:textId="77777777" w:rsidR="00976210" w:rsidRDefault="00976210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Продолжение работы секции </w:t>
            </w:r>
            <w:r w:rsidRPr="00345C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296D">
              <w:rPr>
                <w:rFonts w:ascii="Times New Roman" w:hAnsi="Times New Roman"/>
                <w:b/>
                <w:sz w:val="24"/>
                <w:szCs w:val="24"/>
              </w:rPr>
              <w:t>Цифровые подстанции — практические подходы и опыт реализации</w:t>
            </w:r>
            <w:r w:rsidRPr="00345C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97A5271" w14:textId="4DA32C27" w:rsidR="00F90ED4" w:rsidRDefault="00F90ED4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B830" w14:textId="4E43F926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4B9AFF7" w14:textId="5241D065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45C02D43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0E96" w14:textId="77777777" w:rsidR="00976210" w:rsidRDefault="00976210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Генерального партнера: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Релематика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Традиции, Надёжность и Инновации. 20 лет в энергетике»</w:t>
            </w:r>
          </w:p>
          <w:p w14:paraId="1FF884C8" w14:textId="77777777" w:rsidR="00976210" w:rsidRPr="0090452D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1C0AC2E7" w14:textId="77777777" w:rsidR="00976210" w:rsidRDefault="00976210" w:rsidP="00976210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328F348F" w14:textId="64A14804" w:rsidR="00976210" w:rsidRPr="00D173C6" w:rsidRDefault="00976210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4ED6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AE030E2" w14:textId="3DD44A59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С</w:t>
            </w:r>
          </w:p>
        </w:tc>
      </w:tr>
      <w:tr w:rsidR="00976210" w:rsidRPr="00EA0498" w14:paraId="36A82E78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23A0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«Жизненный цикл комплексов защиты и управления цифровой энергетики»</w:t>
            </w:r>
          </w:p>
          <w:p w14:paraId="56606B6B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14:paraId="4C05CDD9" w14:textId="77777777" w:rsidR="00976210" w:rsidRPr="00A05275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A05275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lastRenderedPageBreak/>
              <w:t xml:space="preserve">- технические требования, нормативное регулирование; </w:t>
            </w:r>
          </w:p>
          <w:p w14:paraId="15B6DFD7" w14:textId="77777777" w:rsidR="00976210" w:rsidRPr="00A05275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A05275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безопасная разработка программного обеспечения; </w:t>
            </w:r>
          </w:p>
          <w:p w14:paraId="5AEFF52D" w14:textId="51029FF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5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безопасная среда разработки ПО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4958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29DB150" w14:textId="54766C0A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ЗАЛ В </w:t>
            </w:r>
          </w:p>
        </w:tc>
      </w:tr>
      <w:tr w:rsidR="00976210" w:rsidRPr="00EA0498" w14:paraId="4E0EFB48" w14:textId="77777777" w:rsidTr="006D3010">
        <w:tc>
          <w:tcPr>
            <w:tcW w:w="1019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7363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598EEF" w14:textId="2128978E" w:rsidR="00976210" w:rsidRPr="00591452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79CD24F0" w14:textId="77777777" w:rsidR="00976210" w:rsidRPr="00EA0498" w:rsidRDefault="00976210" w:rsidP="0097621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210" w:rsidRPr="00EA0498" w14:paraId="6BB338F5" w14:textId="77777777" w:rsidTr="006D3010">
        <w:trPr>
          <w:trHeight w:val="347"/>
        </w:trPr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C8CE" w14:textId="59AA0C59" w:rsidR="00976210" w:rsidRPr="00591452" w:rsidRDefault="00976210" w:rsidP="00976210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Работа </w:t>
            </w:r>
            <w:r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63E6" w14:textId="77777777" w:rsidR="00976210" w:rsidRPr="006134ED" w:rsidRDefault="00976210" w:rsidP="00976210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976210" w:rsidRPr="00EA0498" w14:paraId="6C600296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BE26" w14:textId="5C8B6EA3" w:rsidR="00976210" w:rsidRPr="00B85111" w:rsidRDefault="00976210" w:rsidP="00976210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851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66C9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10" w:rsidRPr="00EA0498" w14:paraId="215B4937" w14:textId="77777777" w:rsidTr="006D3010">
        <w:trPr>
          <w:trHeight w:val="526"/>
        </w:trPr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9584" w14:textId="62274C26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E7B73">
              <w:rPr>
                <w:rFonts w:ascii="Times New Roman" w:hAnsi="Times New Roman"/>
                <w:b/>
                <w:sz w:val="24"/>
                <w:szCs w:val="24"/>
              </w:rPr>
              <w:t>Повышение надежности РЗА и АСУ ТП. Диагностика, мониторинг РЗА и различных систем подстанции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7B6F68B" w14:textId="77777777" w:rsidR="00976210" w:rsidRPr="0090452D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5567E7B7" w14:textId="77777777" w:rsidR="00976210" w:rsidRPr="00B85111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B85111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МП РЗА нового поколения;</w:t>
            </w:r>
          </w:p>
          <w:p w14:paraId="0E313F8F" w14:textId="77777777" w:rsidR="00976210" w:rsidRPr="00B85111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B85111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новые системы и комплексы ЦПС; </w:t>
            </w:r>
          </w:p>
          <w:p w14:paraId="326790C4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B85111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- 4-я архитектура ЦПС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691512BD" w14:textId="3FC2C9D4" w:rsidR="00976210" w:rsidRPr="00617D8B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о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пыт применения РЗА на ЦПС без оперативного персонала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687CCF86" w14:textId="5E5F94AF" w:rsidR="00976210" w:rsidRPr="00617D8B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т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ребования к РЗА в части диагностики и мониторинга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173232FB" w14:textId="5404A0CF" w:rsidR="00976210" w:rsidRPr="00617D8B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г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лубина диагностики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7BDA7EDA" w14:textId="7FC07C8F" w:rsidR="00976210" w:rsidRPr="00617D8B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р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азвитие СОПТ на ЦПС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3A501EF7" w14:textId="5C185CA4" w:rsidR="00976210" w:rsidRPr="005F03D4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и</w:t>
            </w:r>
            <w:r w:rsidRPr="00617D8B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мпортозамещение РЗА.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7EB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B72E22B" w14:textId="4C6FC8E4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58A773EC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941B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BC">
              <w:rPr>
                <w:rFonts w:ascii="Times New Roman" w:hAnsi="Times New Roman"/>
                <w:b/>
                <w:sz w:val="24"/>
                <w:szCs w:val="24"/>
              </w:rPr>
              <w:t>Заседание СЕКЦИИ № 3 НТС ПАО «</w:t>
            </w:r>
            <w:proofErr w:type="spellStart"/>
            <w:r w:rsidRPr="006460BC">
              <w:rPr>
                <w:rFonts w:ascii="Times New Roman" w:hAnsi="Times New Roman"/>
                <w:b/>
                <w:sz w:val="24"/>
                <w:szCs w:val="24"/>
              </w:rPr>
              <w:t>Россети</w:t>
            </w:r>
            <w:proofErr w:type="spellEnd"/>
            <w:r w:rsidRPr="006460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9408595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017270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«Технологии и оборудование для автоматизации систем управления в электрических сетях»</w:t>
            </w:r>
          </w:p>
          <w:p w14:paraId="4614824B" w14:textId="73AE8566" w:rsidR="00976210" w:rsidRPr="005F03D4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F2C2D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63BF" w14:textId="1FDB2C4B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14:paraId="311A4A77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976210" w:rsidRPr="00EA0498" w14:paraId="61A94213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0385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D68A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11.00 – 11.15</w:t>
            </w:r>
          </w:p>
        </w:tc>
      </w:tr>
      <w:tr w:rsidR="00976210" w:rsidRPr="00EA0498" w14:paraId="31A1DECC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1ABE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секции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4C7">
              <w:rPr>
                <w:rFonts w:ascii="Times New Roman" w:hAnsi="Times New Roman"/>
                <w:b/>
                <w:sz w:val="24"/>
                <w:szCs w:val="24"/>
              </w:rPr>
              <w:t>Повышение надежности РЗА и АСУ ТП. Диагностика и мониторинг РЗА и различных систем подстанции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558B9DB" w14:textId="1959C0D2" w:rsidR="00976210" w:rsidRPr="006134ED" w:rsidRDefault="00976210" w:rsidP="009762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D011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9E0D6EC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044B8AD0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0A8D" w14:textId="7E48DC92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«ПП РФ</w:t>
            </w:r>
            <w:r>
              <w:t xml:space="preserve"> </w:t>
            </w:r>
            <w:r w:rsidRPr="001B78DF">
              <w:rPr>
                <w:rFonts w:ascii="Times New Roman" w:hAnsi="Times New Roman"/>
                <w:b/>
                <w:sz w:val="24"/>
                <w:szCs w:val="24"/>
              </w:rPr>
              <w:t>от 10.07.2019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878 – переход на отечественную ЭКБ и меры поддержки»</w:t>
            </w:r>
          </w:p>
          <w:p w14:paraId="25656879" w14:textId="77777777" w:rsidR="00976210" w:rsidRPr="0090452D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18B6BDE2" w14:textId="77777777" w:rsidR="00976210" w:rsidRPr="008D524C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8D524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импортозамещение;</w:t>
            </w:r>
          </w:p>
          <w:p w14:paraId="359F47D7" w14:textId="77777777" w:rsidR="00976210" w:rsidRPr="008D524C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8D524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проблемы применения отечественной электронной компонентной базы;</w:t>
            </w:r>
          </w:p>
          <w:p w14:paraId="19462E36" w14:textId="3A93DA8C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24C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меры поддержки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8E21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14:paraId="346791A7" w14:textId="54C53851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976210" w:rsidRPr="00EA0498" w14:paraId="37BBA1D5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0164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2589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13.00 – 14.00</w:t>
            </w:r>
          </w:p>
        </w:tc>
      </w:tr>
      <w:tr w:rsidR="00976210" w:rsidRPr="00EA0498" w14:paraId="18E456D8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6FE5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D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A02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6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54C7">
              <w:rPr>
                <w:rFonts w:ascii="Times New Roman" w:hAnsi="Times New Roman"/>
                <w:b/>
                <w:sz w:val="24"/>
                <w:szCs w:val="24"/>
              </w:rPr>
              <w:t>Задачи проектирования РЗА, АСУ ТП, ИБ при новом строительстве и реконструкции ПС</w:t>
            </w:r>
            <w:r w:rsidRPr="001B46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C723691" w14:textId="77777777" w:rsidR="00976210" w:rsidRPr="0090452D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795F3816" w14:textId="4FCF087A" w:rsidR="00976210" w:rsidRPr="00255FBA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т</w:t>
            </w: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ребования к проектируемым РЗА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1D268620" w14:textId="1589E134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т</w:t>
            </w: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иповые проекты ЦПС</w:t>
            </w:r>
          </w:p>
          <w:p w14:paraId="05C45D8E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C3089" w14:textId="13BE475C" w:rsidR="00976210" w:rsidRPr="005F03D4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CE8A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2CE644A6" w14:textId="77777777" w:rsidR="00976210" w:rsidRPr="008E12BA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0AEFB551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9402" w14:textId="7E82C395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«Вопросы моделирования и кибербезопасности при цифровой трансформации энергетики»</w:t>
            </w:r>
          </w:p>
          <w:p w14:paraId="79962675" w14:textId="284A3089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14:paraId="3C39D151" w14:textId="77777777" w:rsidR="00976210" w:rsidRPr="00954EF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цифровые двойники;</w:t>
            </w:r>
          </w:p>
          <w:p w14:paraId="111FD9EF" w14:textId="77777777" w:rsidR="00976210" w:rsidRPr="00954EF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технологии машинного обучения для энергетики;</w:t>
            </w:r>
          </w:p>
          <w:p w14:paraId="0DF86092" w14:textId="780AE0CE" w:rsidR="00976210" w:rsidRPr="00954EF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технологии кибербезопасности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0C9D841A" w14:textId="171DD948" w:rsidR="00976210" w:rsidRPr="00954EF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безопасная разработка программного обеспечения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1E8B4783" w14:textId="3CDA711E" w:rsidR="00976210" w:rsidRPr="00DF4D7B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интеллектуальных систем учета электрической энергии (</w:t>
            </w:r>
            <w:r w:rsidRPr="00F63D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ПП РФ 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19.06.2020</w:t>
            </w:r>
            <w:r w:rsidRPr="00954EF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№ 890)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1801" w14:textId="126A6574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60432502" w14:textId="63F6C217" w:rsidR="00976210" w:rsidRPr="00DF4D7B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976210" w:rsidRPr="00EA0498" w14:paraId="4B79DB43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5B56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B4ED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</w:tr>
      <w:tr w:rsidR="00976210" w:rsidRPr="00EA0498" w14:paraId="356BDEA2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2FDF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секции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3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54C7">
              <w:rPr>
                <w:rFonts w:ascii="Times New Roman" w:hAnsi="Times New Roman"/>
                <w:b/>
                <w:sz w:val="24"/>
                <w:szCs w:val="24"/>
              </w:rPr>
              <w:t>Задачи проектирования РЗА, АСУ ТП, ИБ при новом строительстве и реконструкции ПС</w:t>
            </w:r>
            <w:r w:rsidRPr="00613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CDD7A39" w14:textId="76AF7793" w:rsidR="00976210" w:rsidRPr="00D173C6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B139" w14:textId="27C9F939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 w:rsidR="00115C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0E9D3B6" w14:textId="77777777" w:rsidR="00976210" w:rsidRPr="00345CEA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49BB8D91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6ACD" w14:textId="77777777" w:rsidR="00976210" w:rsidRDefault="00976210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Генерального партнера: «НПП «ЭКРА»</w:t>
            </w:r>
          </w:p>
          <w:p w14:paraId="601661D0" w14:textId="1360F017" w:rsidR="00976210" w:rsidRDefault="00976210" w:rsidP="00251A9E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045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08E7589B" w14:textId="77777777" w:rsidR="00251A9E" w:rsidRDefault="00251A9E" w:rsidP="00251A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C78D1" w14:textId="0A57A9B6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0FF0" w14:textId="3E6DF573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4D7B">
              <w:rPr>
                <w:rFonts w:ascii="Times New Roman" w:hAnsi="Times New Roman"/>
                <w:sz w:val="24"/>
                <w:szCs w:val="24"/>
              </w:rPr>
              <w:t>.</w:t>
            </w:r>
            <w:r w:rsidR="00115C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C3C078" w14:textId="49AC26C9" w:rsidR="00976210" w:rsidRPr="00DF4D7B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976210" w:rsidRPr="00EA0498" w14:paraId="659E8B12" w14:textId="77777777" w:rsidTr="006D3010">
        <w:tc>
          <w:tcPr>
            <w:tcW w:w="10195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5889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8C5244" w14:textId="78A97670" w:rsidR="00976210" w:rsidRPr="00591452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года</w:t>
            </w:r>
          </w:p>
          <w:p w14:paraId="113CD405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10" w:rsidRPr="00EA0498" w14:paraId="5CFBDD98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27C7" w14:textId="3F3191A8" w:rsidR="00976210" w:rsidRPr="00591452" w:rsidRDefault="00976210" w:rsidP="00976210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Работа </w:t>
            </w:r>
            <w:r w:rsidRPr="00EF376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C8E5" w14:textId="77777777" w:rsidR="00976210" w:rsidRPr="006134ED" w:rsidRDefault="00976210" w:rsidP="00976210">
            <w:pPr>
              <w:pStyle w:val="a3"/>
              <w:ind w:left="42" w:hanging="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76B">
              <w:rPr>
                <w:rFonts w:ascii="Times New Roman" w:hAnsi="Times New Roman"/>
                <w:color w:val="FF0000"/>
                <w:sz w:val="24"/>
                <w:szCs w:val="24"/>
              </w:rPr>
              <w:t>10.00 – 18.00</w:t>
            </w:r>
          </w:p>
        </w:tc>
      </w:tr>
      <w:tr w:rsidR="00976210" w:rsidRPr="00EA0498" w14:paraId="545A3338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585D" w14:textId="77777777" w:rsidR="00976210" w:rsidRPr="002B3970" w:rsidRDefault="00976210" w:rsidP="00976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970">
              <w:rPr>
                <w:rFonts w:ascii="Times New Roman" w:hAnsi="Times New Roman"/>
                <w:b/>
                <w:sz w:val="24"/>
                <w:szCs w:val="24"/>
              </w:rPr>
              <w:t>СЕКЦИЯ «Новые стандарты и система аттестации и сертификации устройств РЗА, АСУ ТП»</w:t>
            </w:r>
          </w:p>
          <w:p w14:paraId="2D316013" w14:textId="77777777" w:rsidR="00976210" w:rsidRPr="002B397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397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Тематика:</w:t>
            </w:r>
          </w:p>
          <w:p w14:paraId="31B7E466" w14:textId="1989D3BC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B3970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ведомственная </w:t>
            </w:r>
            <w:r w:rsidRPr="002B3970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аттестация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6A57E8BD" w14:textId="4FEA43E5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B3970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аттестация по 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и</w:t>
            </w:r>
            <w:r w:rsidRPr="002B3970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нформационной безопасности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24D26233" w14:textId="5E491501" w:rsidR="00976210" w:rsidRPr="00255FBA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д</w:t>
            </w: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иверсификация центров аттестации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360DF693" w14:textId="0109DED6" w:rsidR="00976210" w:rsidRPr="00255FBA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э</w:t>
            </w: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ффективность отраслевой аттестации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;</w:t>
            </w:r>
          </w:p>
          <w:p w14:paraId="693B7810" w14:textId="2527C052" w:rsidR="00976210" w:rsidRPr="002B397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о</w:t>
            </w:r>
            <w:r w:rsidRPr="00255FBA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собенности сертификации оборудования ЦПС</w:t>
            </w:r>
          </w:p>
          <w:p w14:paraId="276A6F42" w14:textId="7E71AF1D" w:rsidR="00976210" w:rsidRPr="002B397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0D38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B">
              <w:rPr>
                <w:rFonts w:ascii="Times New Roman" w:hAnsi="Times New Roman"/>
                <w:sz w:val="24"/>
                <w:szCs w:val="24"/>
              </w:rPr>
              <w:t>09.00 – 11.00</w:t>
            </w:r>
          </w:p>
          <w:p w14:paraId="2976F9CF" w14:textId="77777777" w:rsidR="00976210" w:rsidRPr="0032737D" w:rsidRDefault="00976210" w:rsidP="00976210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961204" w14:paraId="254576FC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CDF4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BE9D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11.00 – 11.15</w:t>
            </w:r>
          </w:p>
        </w:tc>
      </w:tr>
      <w:tr w:rsidR="00976210" w:rsidRPr="00EA0498" w14:paraId="5E14AC0D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CC8" w14:textId="1774AEC8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СОВЕЩАНИЕ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производителей систем релейной защиты и АСУ ТП с участием специалистов эксплуатирующих организаций энергетических компаний</w:t>
            </w:r>
          </w:p>
          <w:p w14:paraId="55B6BCE9" w14:textId="167A9EC1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1F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атика</w:t>
            </w:r>
            <w:r w:rsidRPr="00F41F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14:paraId="79290031" w14:textId="34F94CD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17608BF7" w14:textId="2BA6F613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 текущем состоянии и планах развития РЗА в энергокомпаниях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.</w:t>
            </w:r>
          </w:p>
          <w:p w14:paraId="6DE63E98" w14:textId="55FB91D8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Вопросы аварийности в аспекте надёжности устройств РЗА.</w:t>
            </w:r>
          </w:p>
          <w:p w14:paraId="34FC5271" w14:textId="1DA6EB05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Опыт эксплуатации микропроцессорных устройств.</w:t>
            </w:r>
          </w:p>
          <w:p w14:paraId="5EE92461" w14:textId="46F934A6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Опыт и применяемые подходы по анализу работы устройств РЗА при технологических нарушениях.</w:t>
            </w:r>
          </w:p>
          <w:p w14:paraId="31257A4D" w14:textId="77777777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Взаимодействие оборудования РЗА с оборудованием АСУТП. Разграничение зон ответственности со смежными направлениями (СДТУ, ОИТ) при переходе к цифровым подстанциям.</w:t>
            </w:r>
          </w:p>
          <w:p w14:paraId="05D1A661" w14:textId="77777777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Разграничение зон ответственности между персоналом РЗА и АСУ при эксплуатации систем АСУ ТП и ЦПС.</w:t>
            </w:r>
          </w:p>
          <w:p w14:paraId="4D7FF16B" w14:textId="0D431F80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- Повышение квалификации персонала, обучение персонала для возможности проверки IED, работающих по протоколу МЭК 61850. Обучение персонала работе с проверочным оборудованием для IED работающих по протоколу 61850.</w:t>
            </w:r>
          </w:p>
          <w:p w14:paraId="1B83CA89" w14:textId="5369EE1B" w:rsidR="00976210" w:rsidRPr="00F41F83" w:rsidRDefault="00976210" w:rsidP="00976210">
            <w:pPr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Обеспечение эксплуатационной надежности устройств релейной защиты цифровой подстанции.</w:t>
            </w:r>
          </w:p>
          <w:p w14:paraId="2A6A0D2F" w14:textId="4706FD10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Опыт внедрения цифровых технологий при модернизации централизованной системы противоаварийной автоматики.</w:t>
            </w:r>
          </w:p>
          <w:p w14:paraId="41889167" w14:textId="6443B558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Опыт внедрения систем сбора обработки информации с микропроцессорных устройств различных фирм производителей.</w:t>
            </w:r>
          </w:p>
          <w:p w14:paraId="4A813A4D" w14:textId="13CCB97A" w:rsidR="00976210" w:rsidRPr="00F41F83" w:rsidRDefault="00976210" w:rsidP="00976210">
            <w:pPr>
              <w:pStyle w:val="a3"/>
              <w:jc w:val="both"/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Инновационные возможности микропроцессорных терминалов, повышающие надежность работы устройств РЗА. </w:t>
            </w:r>
          </w:p>
          <w:p w14:paraId="74F27564" w14:textId="2A5BA77B" w:rsidR="00976210" w:rsidRPr="00D1445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-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Опыт применения программного обеспечения по автоматизации процессов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 xml:space="preserve"> </w:t>
            </w:r>
            <w:r w:rsidRPr="00F41F83"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в службах РЗА энергокомпаний</w:t>
            </w:r>
            <w:r>
              <w:rPr>
                <w:rFonts w:ascii="Times New Roman" w:hAnsi="Times New Roman"/>
                <w:color w:val="2F2C2D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60FC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52B6D81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6E4E557D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8A73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242"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Pr="00B07A1B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методов и технических средств релейной защиты и автоматики</w:t>
            </w:r>
            <w:r w:rsidRPr="00AD62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0D29E74" w14:textId="0EC4AE34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атика</w:t>
            </w:r>
            <w:r w:rsidRPr="00F41F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14:paraId="62CA47C5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1965C8" w14:textId="0F1F5A29" w:rsidR="00976210" w:rsidRPr="005F03D4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9B8D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0F6274C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В</w:t>
            </w:r>
          </w:p>
        </w:tc>
      </w:tr>
      <w:tr w:rsidR="00976210" w:rsidRPr="00EA0498" w14:paraId="77AFBA6A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962B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CFE8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13.00 – 14.00</w:t>
            </w:r>
          </w:p>
        </w:tc>
      </w:tr>
      <w:tr w:rsidR="00976210" w:rsidRPr="00EA0498" w14:paraId="45490317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94A5" w14:textId="2304EB73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р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>асширенно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ТЕХНИЧЕСКОГО СОВЕЩАНИЯ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производителей систем релейной защиты и АСУ ТП с участием специалистов эксплуатирующих организаций энергетических компаний</w:t>
            </w:r>
          </w:p>
          <w:p w14:paraId="2B8F6B1F" w14:textId="683BD83D" w:rsidR="00976210" w:rsidRPr="00D1445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4C6B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71397BA3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5196F754" w14:textId="77777777" w:rsidTr="006D3010">
        <w:tc>
          <w:tcPr>
            <w:tcW w:w="8500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590F" w14:textId="77777777" w:rsidR="00976210" w:rsidRPr="006134ED" w:rsidRDefault="00976210" w:rsidP="009762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169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4D66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613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16.00</w:t>
            </w:r>
          </w:p>
        </w:tc>
      </w:tr>
      <w:tr w:rsidR="00976210" w:rsidRPr="00EA0498" w14:paraId="767369BD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122A" w14:textId="77777777" w:rsidR="00976210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р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>асширенно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ТЕХНИЧЕСКОГО СОВЕЩАНИЯ</w:t>
            </w:r>
            <w:r w:rsidRPr="00F8295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производителей систем релейной защиты и АСУ ТП с участием специалистов эксплуатирующих организаций энергетических компаний</w:t>
            </w:r>
          </w:p>
          <w:p w14:paraId="07B2AA09" w14:textId="59096027" w:rsidR="00976210" w:rsidRPr="00E90F01" w:rsidRDefault="00976210" w:rsidP="00976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CC1F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ED">
              <w:rPr>
                <w:rFonts w:ascii="Times New Roman" w:hAnsi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D70AB96" w14:textId="77777777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А</w:t>
            </w:r>
          </w:p>
        </w:tc>
      </w:tr>
      <w:tr w:rsidR="00976210" w:rsidRPr="00EA0498" w14:paraId="3D758A0C" w14:textId="77777777" w:rsidTr="006D3010">
        <w:tc>
          <w:tcPr>
            <w:tcW w:w="8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7BD" w14:textId="77777777" w:rsidR="00976210" w:rsidRDefault="00976210" w:rsidP="00976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F01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конференции. Закрытие конференции</w:t>
            </w:r>
          </w:p>
          <w:p w14:paraId="44AC661B" w14:textId="2F79BA9E" w:rsidR="00976210" w:rsidRPr="00E90F01" w:rsidRDefault="00976210" w:rsidP="00976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E9C2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– 17.00</w:t>
            </w:r>
          </w:p>
        </w:tc>
      </w:tr>
      <w:tr w:rsidR="00976210" w:rsidRPr="00EA0498" w14:paraId="05FB56DE" w14:textId="77777777" w:rsidTr="006D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F6FF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14:paraId="408368DB" w14:textId="535E6826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Pr="005914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апреля 2019 года</w:t>
            </w:r>
          </w:p>
          <w:p w14:paraId="0C5A79B2" w14:textId="77777777" w:rsidR="00976210" w:rsidRPr="00EA0498" w:rsidRDefault="00976210" w:rsidP="0097621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210" w:rsidRPr="006134ED" w14:paraId="7E810893" w14:textId="77777777" w:rsidTr="006D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34C7" w14:textId="77777777" w:rsidR="00976210" w:rsidRPr="00591452" w:rsidRDefault="00976210" w:rsidP="009762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452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Экскурсии: </w:t>
            </w:r>
          </w:p>
          <w:p w14:paraId="38357DA0" w14:textId="1316FA22" w:rsidR="00976210" w:rsidRPr="00D17CFF" w:rsidRDefault="00976210" w:rsidP="0097621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Электротехнические предприятия г. Чебоксары: ООО НПП «ЭКРА», ООО «</w:t>
            </w:r>
            <w:proofErr w:type="spellStart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Релематика</w:t>
            </w:r>
            <w:proofErr w:type="spellEnd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», АО «ЧЭАЗ», ООО «НПП «</w:t>
            </w:r>
            <w:proofErr w:type="spellStart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Бреслер</w:t>
            </w:r>
            <w:proofErr w:type="spellEnd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», ООО «НПП «Динамика», АО «ЭЛАРА», ООО «Интеллектуальные сети»</w:t>
            </w: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, ООО «ИНБРЭС»</w:t>
            </w: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 (запись на стендах компаний).</w:t>
            </w:r>
          </w:p>
          <w:p w14:paraId="772139F7" w14:textId="77777777" w:rsidR="00976210" w:rsidRPr="00D17CFF" w:rsidRDefault="00976210" w:rsidP="0097621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Центр сертификации, стандартизации и испытаний (ЦССИ) Чувашской Республики (лаборатория аккредитована в </w:t>
            </w:r>
            <w:proofErr w:type="spellStart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Росаккредитации</w:t>
            </w:r>
            <w:proofErr w:type="spellEnd"/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).</w:t>
            </w:r>
          </w:p>
          <w:p w14:paraId="50B9A693" w14:textId="77777777" w:rsidR="00976210" w:rsidRPr="00D17CFF" w:rsidRDefault="00976210" w:rsidP="0097621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Федеральный центр компетенций - Чебоксарский электромеханический колледж.</w:t>
            </w:r>
          </w:p>
          <w:p w14:paraId="7D383A54" w14:textId="77777777" w:rsidR="00976210" w:rsidRPr="00D17CFF" w:rsidRDefault="00976210" w:rsidP="0097621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Чувашский государственный университет им. И.Н. Ульянова (факультет «Энергетика и электротехника»).</w:t>
            </w:r>
          </w:p>
          <w:p w14:paraId="71229C0D" w14:textId="77777777" w:rsidR="00976210" w:rsidRPr="006134ED" w:rsidRDefault="00976210" w:rsidP="0097621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D17CFF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Центр по кибербезопасности в области энергетики.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A285" w14:textId="77777777" w:rsidR="00976210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CB5A2" w14:textId="3EAD7933" w:rsidR="00976210" w:rsidRPr="006134ED" w:rsidRDefault="00976210" w:rsidP="009762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134E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</w:tbl>
    <w:p w14:paraId="613DCEA4" w14:textId="77777777" w:rsidR="005F03D4" w:rsidRDefault="005F03D4" w:rsidP="00811B9D">
      <w:pPr>
        <w:pStyle w:val="a5"/>
        <w:jc w:val="center"/>
        <w:rPr>
          <w:rFonts w:ascii="Times New Roman" w:hAnsi="Times New Roman"/>
          <w:b/>
          <w:color w:val="7030A0"/>
          <w:sz w:val="26"/>
          <w:szCs w:val="26"/>
        </w:rPr>
      </w:pPr>
    </w:p>
    <w:p w14:paraId="1B2D5314" w14:textId="06B1A737" w:rsidR="00811B9D" w:rsidRPr="000E7A0A" w:rsidRDefault="00175DDA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E7A0A">
        <w:rPr>
          <w:rFonts w:ascii="Times New Roman" w:hAnsi="Times New Roman"/>
          <w:b/>
          <w:sz w:val="26"/>
          <w:szCs w:val="26"/>
        </w:rPr>
        <w:t>Молодежная площадка</w:t>
      </w:r>
      <w:r w:rsidR="007B7C12" w:rsidRPr="000E7A0A">
        <w:rPr>
          <w:rFonts w:ascii="Times New Roman" w:hAnsi="Times New Roman"/>
          <w:b/>
          <w:sz w:val="26"/>
          <w:szCs w:val="26"/>
        </w:rPr>
        <w:t xml:space="preserve">. </w:t>
      </w:r>
    </w:p>
    <w:p w14:paraId="34D8F684" w14:textId="77777777" w:rsidR="007B7C12" w:rsidRPr="000E7A0A" w:rsidRDefault="007B7C12" w:rsidP="00811B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E7A0A">
        <w:rPr>
          <w:rFonts w:ascii="Times New Roman" w:hAnsi="Times New Roman"/>
          <w:b/>
          <w:sz w:val="26"/>
          <w:szCs w:val="26"/>
        </w:rPr>
        <w:t>Научно-</w:t>
      </w:r>
      <w:r w:rsidR="0002674E" w:rsidRPr="000E7A0A">
        <w:rPr>
          <w:rFonts w:ascii="Times New Roman" w:hAnsi="Times New Roman"/>
          <w:b/>
          <w:sz w:val="26"/>
          <w:szCs w:val="26"/>
        </w:rPr>
        <w:t>техническая молодежная</w:t>
      </w:r>
      <w:r w:rsidRPr="000E7A0A">
        <w:rPr>
          <w:rFonts w:ascii="Times New Roman" w:hAnsi="Times New Roman"/>
          <w:b/>
          <w:sz w:val="26"/>
          <w:szCs w:val="26"/>
        </w:rPr>
        <w:t xml:space="preserve"> конференция.</w:t>
      </w:r>
    </w:p>
    <w:p w14:paraId="0275EE0A" w14:textId="77777777" w:rsidR="00811B9D" w:rsidRDefault="009F1168" w:rsidP="00811B9D">
      <w:pPr>
        <w:pStyle w:val="a5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591452">
        <w:rPr>
          <w:rFonts w:ascii="Times New Roman" w:hAnsi="Times New Roman"/>
          <w:bCs/>
          <w:i/>
          <w:szCs w:val="24"/>
        </w:rPr>
        <w:t>(проспект Тракторостроителей, 103 «А»)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842"/>
      </w:tblGrid>
      <w:tr w:rsidR="00AD4BFE" w:rsidRPr="00506227" w14:paraId="1A983A2E" w14:textId="2AE9EDE6" w:rsidTr="00277C9B">
        <w:trPr>
          <w:trHeight w:val="680"/>
        </w:trPr>
        <w:tc>
          <w:tcPr>
            <w:tcW w:w="10314" w:type="dxa"/>
            <w:gridSpan w:val="2"/>
            <w:shd w:val="clear" w:color="auto" w:fill="A6A6A6"/>
            <w:vAlign w:val="center"/>
          </w:tcPr>
          <w:p w14:paraId="6B586153" w14:textId="1233FEBA" w:rsidR="00AD4BFE" w:rsidRPr="00506227" w:rsidRDefault="00AD4BFE" w:rsidP="00DF27A4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1-22</w:t>
            </w: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апреля 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5062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AD4BFE" w:rsidRPr="000E7A0A" w14:paraId="6E46CF1B" w14:textId="389AA603" w:rsidTr="00AD4BFE">
        <w:tc>
          <w:tcPr>
            <w:tcW w:w="8472" w:type="dxa"/>
          </w:tcPr>
          <w:p w14:paraId="0AAEC880" w14:textId="476EE298" w:rsidR="00AD4BFE" w:rsidRDefault="00AD4BFE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СЕКЦИИ:</w:t>
            </w:r>
          </w:p>
          <w:p w14:paraId="14BD0CB1" w14:textId="77777777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алгоритмов релейной защиты и автоматики энергосистем.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B7AEA54" w14:textId="77777777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Цифровая обработка сигналов в системах релейной защиты и автоматики.</w:t>
            </w:r>
          </w:p>
          <w:p w14:paraId="1BAD2A42" w14:textId="62970D49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векторных измерений в системах релейной защиты и автоматики.</w:t>
            </w:r>
          </w:p>
          <w:p w14:paraId="39DC98F6" w14:textId="21B13C63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Методы искусственного интеллекта в релейной защите.</w:t>
            </w:r>
          </w:p>
          <w:p w14:paraId="111E05E4" w14:textId="7F546824" w:rsidR="00AD4BFE" w:rsidRDefault="00AD4BFE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Кибербезопасность цифровых устройств релейной защиты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42C2E8D" w14:textId="57EF1681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Релейная защита в сетях с распределенной генерацией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A3F48A7" w14:textId="4B5BB238" w:rsidR="00AD4BFE" w:rsidRDefault="00AD4BFE" w:rsidP="00885BA1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 электроэнергетических систем для целей релейной защиты и автоматики.</w:t>
            </w:r>
          </w:p>
          <w:p w14:paraId="1053D36C" w14:textId="071D0083" w:rsidR="00AD4BFE" w:rsidRDefault="00AD4BFE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85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Надежность релейной защиты и автоматики.</w:t>
            </w:r>
          </w:p>
          <w:p w14:paraId="548E0379" w14:textId="5EE4F87F" w:rsidR="00AD4BFE" w:rsidRPr="00885BA1" w:rsidRDefault="00AD4BFE" w:rsidP="00885BA1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EFF52B" w14:textId="746F8D0E" w:rsidR="00AD4BFE" w:rsidRPr="00AD4BFE" w:rsidRDefault="00AD4BFE" w:rsidP="00AD4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FE">
              <w:rPr>
                <w:rFonts w:ascii="Times New Roman" w:hAnsi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4BF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FDF9A7B" w14:textId="3A413DE3" w:rsidR="00AD4BFE" w:rsidRDefault="00AD4BFE" w:rsidP="00AD4BFE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ЗАЛ С</w:t>
            </w:r>
          </w:p>
        </w:tc>
      </w:tr>
    </w:tbl>
    <w:p w14:paraId="4DDD29CE" w14:textId="6DCC63F5" w:rsidR="00811B9D" w:rsidRDefault="00811B9D" w:rsidP="006134ED">
      <w:pPr>
        <w:pStyle w:val="a5"/>
        <w:jc w:val="center"/>
        <w:rPr>
          <w:rFonts w:ascii="Times New Roman" w:hAnsi="Times New Roman"/>
          <w:color w:val="7030A0"/>
          <w:sz w:val="26"/>
          <w:szCs w:val="26"/>
        </w:rPr>
      </w:pPr>
    </w:p>
    <w:p w14:paraId="2B651E3A" w14:textId="77777777" w:rsidR="00F82959" w:rsidRDefault="00F82959" w:rsidP="006134ED">
      <w:pPr>
        <w:pStyle w:val="a5"/>
        <w:jc w:val="center"/>
        <w:rPr>
          <w:rFonts w:ascii="Times New Roman" w:hAnsi="Times New Roman"/>
          <w:color w:val="7030A0"/>
          <w:sz w:val="26"/>
          <w:szCs w:val="26"/>
        </w:rPr>
      </w:pPr>
    </w:p>
    <w:p w14:paraId="2095CEF7" w14:textId="752D7AEC" w:rsidR="00E90F01" w:rsidRPr="00F82959" w:rsidRDefault="00E90F01" w:rsidP="00E90F01">
      <w:pPr>
        <w:pStyle w:val="a5"/>
        <w:rPr>
          <w:rFonts w:ascii="Times New Roman" w:hAnsi="Times New Roman"/>
          <w:b/>
          <w:iCs/>
        </w:rPr>
      </w:pPr>
      <w:r w:rsidRPr="00F82959">
        <w:rPr>
          <w:rFonts w:ascii="Times New Roman" w:hAnsi="Times New Roman"/>
          <w:b/>
          <w:iCs/>
        </w:rPr>
        <w:t xml:space="preserve">Регистрация для участия: </w:t>
      </w:r>
      <w:r w:rsidRPr="00F82959">
        <w:rPr>
          <w:rFonts w:ascii="Times New Roman" w:hAnsi="Times New Roman"/>
          <w:bCs/>
          <w:iCs/>
        </w:rPr>
        <w:t>www.relavexpo.ru.</w:t>
      </w:r>
      <w:r w:rsidRPr="00F82959">
        <w:rPr>
          <w:rFonts w:ascii="Times New Roman" w:hAnsi="Times New Roman"/>
          <w:b/>
          <w:iCs/>
        </w:rPr>
        <w:t xml:space="preserve"> </w:t>
      </w:r>
    </w:p>
    <w:p w14:paraId="55239541" w14:textId="79BB2B51" w:rsidR="00E90F01" w:rsidRPr="00F82959" w:rsidRDefault="00E90F01" w:rsidP="00E90F01">
      <w:pPr>
        <w:pStyle w:val="a5"/>
        <w:rPr>
          <w:rFonts w:ascii="Times New Roman" w:hAnsi="Times New Roman"/>
          <w:iCs/>
          <w:color w:val="7030A0"/>
          <w:sz w:val="26"/>
          <w:szCs w:val="26"/>
        </w:rPr>
      </w:pPr>
      <w:r w:rsidRPr="00F82959">
        <w:rPr>
          <w:rFonts w:ascii="Times New Roman" w:hAnsi="Times New Roman"/>
          <w:b/>
          <w:iCs/>
        </w:rPr>
        <w:t xml:space="preserve">Справки: </w:t>
      </w:r>
      <w:r w:rsidRPr="00F82959">
        <w:rPr>
          <w:rFonts w:ascii="Times New Roman" w:hAnsi="Times New Roman"/>
          <w:bCs/>
          <w:iCs/>
        </w:rPr>
        <w:t>тел. (8352) 22-45-60, e-</w:t>
      </w:r>
      <w:proofErr w:type="spellStart"/>
      <w:r w:rsidRPr="00F82959">
        <w:rPr>
          <w:rFonts w:ascii="Times New Roman" w:hAnsi="Times New Roman"/>
          <w:bCs/>
          <w:iCs/>
        </w:rPr>
        <w:t>mail</w:t>
      </w:r>
      <w:proofErr w:type="spellEnd"/>
      <w:r w:rsidRPr="00F82959">
        <w:rPr>
          <w:rFonts w:ascii="Times New Roman" w:hAnsi="Times New Roman"/>
          <w:bCs/>
          <w:iCs/>
        </w:rPr>
        <w:t xml:space="preserve">: </w:t>
      </w:r>
      <w:hyperlink r:id="rId9" w:history="1">
        <w:r w:rsidRPr="00F82959">
          <w:rPr>
            <w:rFonts w:ascii="Times New Roman" w:hAnsi="Times New Roman"/>
            <w:bCs/>
            <w:iCs/>
          </w:rPr>
          <w:t>rci21@mail.ru</w:t>
        </w:r>
      </w:hyperlink>
      <w:r w:rsidRPr="00F82959">
        <w:rPr>
          <w:rFonts w:ascii="Times New Roman" w:hAnsi="Times New Roman"/>
          <w:bCs/>
          <w:iCs/>
        </w:rPr>
        <w:t>, minprom14@cap.ru.</w:t>
      </w:r>
    </w:p>
    <w:sectPr w:rsidR="00E90F01" w:rsidRPr="00F82959" w:rsidSect="00561970">
      <w:footerReference w:type="default" r:id="rId10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A2AF" w14:textId="77777777" w:rsidR="004412BD" w:rsidRDefault="004412BD" w:rsidP="00A1124F">
      <w:r>
        <w:separator/>
      </w:r>
    </w:p>
  </w:endnote>
  <w:endnote w:type="continuationSeparator" w:id="0">
    <w:p w14:paraId="117FD355" w14:textId="77777777" w:rsidR="004412BD" w:rsidRDefault="004412BD" w:rsidP="00A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E572" w14:textId="77777777" w:rsidR="00A1124F" w:rsidRDefault="00A1124F">
    <w:pPr>
      <w:pStyle w:val="ab"/>
    </w:pPr>
  </w:p>
  <w:p w14:paraId="647F1C81" w14:textId="77777777" w:rsidR="00A1124F" w:rsidRDefault="00A112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3204" w14:textId="77777777" w:rsidR="004412BD" w:rsidRDefault="004412BD" w:rsidP="00A1124F">
      <w:r>
        <w:separator/>
      </w:r>
    </w:p>
  </w:footnote>
  <w:footnote w:type="continuationSeparator" w:id="0">
    <w:p w14:paraId="456B8087" w14:textId="77777777" w:rsidR="004412BD" w:rsidRDefault="004412BD" w:rsidP="00A1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5784"/>
    <w:multiLevelType w:val="hybridMultilevel"/>
    <w:tmpl w:val="413E442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F1C58B3"/>
    <w:multiLevelType w:val="hybridMultilevel"/>
    <w:tmpl w:val="4FFCE4A8"/>
    <w:lvl w:ilvl="0" w:tplc="780CC97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5915"/>
    <w:multiLevelType w:val="hybridMultilevel"/>
    <w:tmpl w:val="CA1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D45"/>
    <w:multiLevelType w:val="hybridMultilevel"/>
    <w:tmpl w:val="940A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47C2"/>
    <w:multiLevelType w:val="hybridMultilevel"/>
    <w:tmpl w:val="3DA2EA3C"/>
    <w:lvl w:ilvl="0" w:tplc="72BAB252">
      <w:start w:val="1"/>
      <w:numFmt w:val="bullet"/>
      <w:lvlText w:val="-"/>
      <w:lvlJc w:val="left"/>
      <w:pPr>
        <w:ind w:left="75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1B"/>
    <w:rsid w:val="000042F9"/>
    <w:rsid w:val="00012533"/>
    <w:rsid w:val="00012F7D"/>
    <w:rsid w:val="00013273"/>
    <w:rsid w:val="00017270"/>
    <w:rsid w:val="00017D5E"/>
    <w:rsid w:val="000256F9"/>
    <w:rsid w:val="0002674E"/>
    <w:rsid w:val="00030EB0"/>
    <w:rsid w:val="000371A0"/>
    <w:rsid w:val="00045D41"/>
    <w:rsid w:val="000477A0"/>
    <w:rsid w:val="000545D6"/>
    <w:rsid w:val="00056249"/>
    <w:rsid w:val="00062B02"/>
    <w:rsid w:val="00065E58"/>
    <w:rsid w:val="00077CB8"/>
    <w:rsid w:val="00082920"/>
    <w:rsid w:val="00084018"/>
    <w:rsid w:val="00086356"/>
    <w:rsid w:val="00092446"/>
    <w:rsid w:val="0009512E"/>
    <w:rsid w:val="0009522C"/>
    <w:rsid w:val="00097394"/>
    <w:rsid w:val="000A5244"/>
    <w:rsid w:val="000B5395"/>
    <w:rsid w:val="000B7122"/>
    <w:rsid w:val="000C7931"/>
    <w:rsid w:val="000D296D"/>
    <w:rsid w:val="000D6F27"/>
    <w:rsid w:val="000E677D"/>
    <w:rsid w:val="000E6FCA"/>
    <w:rsid w:val="000E72F4"/>
    <w:rsid w:val="000E79FF"/>
    <w:rsid w:val="000E7A0A"/>
    <w:rsid w:val="000F254A"/>
    <w:rsid w:val="000F3B59"/>
    <w:rsid w:val="000F531B"/>
    <w:rsid w:val="000F764A"/>
    <w:rsid w:val="00110D53"/>
    <w:rsid w:val="001128C1"/>
    <w:rsid w:val="00112B62"/>
    <w:rsid w:val="00113520"/>
    <w:rsid w:val="0011401A"/>
    <w:rsid w:val="00114336"/>
    <w:rsid w:val="00115C20"/>
    <w:rsid w:val="00134B52"/>
    <w:rsid w:val="00150ACE"/>
    <w:rsid w:val="0016107C"/>
    <w:rsid w:val="00161EA3"/>
    <w:rsid w:val="0016746F"/>
    <w:rsid w:val="00175DDA"/>
    <w:rsid w:val="0017697E"/>
    <w:rsid w:val="0018163C"/>
    <w:rsid w:val="00182EEA"/>
    <w:rsid w:val="00183CF1"/>
    <w:rsid w:val="00187CB9"/>
    <w:rsid w:val="001A023B"/>
    <w:rsid w:val="001A30BD"/>
    <w:rsid w:val="001A3117"/>
    <w:rsid w:val="001A458A"/>
    <w:rsid w:val="001A476A"/>
    <w:rsid w:val="001A4C3F"/>
    <w:rsid w:val="001A7EFA"/>
    <w:rsid w:val="001B0E7B"/>
    <w:rsid w:val="001B1335"/>
    <w:rsid w:val="001B1DD0"/>
    <w:rsid w:val="001B46E8"/>
    <w:rsid w:val="001B78DF"/>
    <w:rsid w:val="001C24CB"/>
    <w:rsid w:val="001C2523"/>
    <w:rsid w:val="001C5BF8"/>
    <w:rsid w:val="001C5E43"/>
    <w:rsid w:val="001D666F"/>
    <w:rsid w:val="001E0F5D"/>
    <w:rsid w:val="001E5B79"/>
    <w:rsid w:val="001F1D19"/>
    <w:rsid w:val="002009DA"/>
    <w:rsid w:val="00200A72"/>
    <w:rsid w:val="00203045"/>
    <w:rsid w:val="00210156"/>
    <w:rsid w:val="002125E8"/>
    <w:rsid w:val="00217498"/>
    <w:rsid w:val="0022170B"/>
    <w:rsid w:val="0022371F"/>
    <w:rsid w:val="00223A46"/>
    <w:rsid w:val="00227EFB"/>
    <w:rsid w:val="00227F56"/>
    <w:rsid w:val="00230CD6"/>
    <w:rsid w:val="00231472"/>
    <w:rsid w:val="00231C2C"/>
    <w:rsid w:val="00234DCA"/>
    <w:rsid w:val="00235A60"/>
    <w:rsid w:val="00241230"/>
    <w:rsid w:val="00242989"/>
    <w:rsid w:val="002434F5"/>
    <w:rsid w:val="0024364E"/>
    <w:rsid w:val="00251A9E"/>
    <w:rsid w:val="00255FBA"/>
    <w:rsid w:val="00260B00"/>
    <w:rsid w:val="00262CB6"/>
    <w:rsid w:val="002722D2"/>
    <w:rsid w:val="002814F9"/>
    <w:rsid w:val="00281C41"/>
    <w:rsid w:val="0028630C"/>
    <w:rsid w:val="0029043F"/>
    <w:rsid w:val="00293BD6"/>
    <w:rsid w:val="002A10DF"/>
    <w:rsid w:val="002A28B0"/>
    <w:rsid w:val="002A4213"/>
    <w:rsid w:val="002A7D98"/>
    <w:rsid w:val="002B3970"/>
    <w:rsid w:val="002C14EA"/>
    <w:rsid w:val="002C3456"/>
    <w:rsid w:val="002C55F2"/>
    <w:rsid w:val="002D79BF"/>
    <w:rsid w:val="002F280F"/>
    <w:rsid w:val="002F4385"/>
    <w:rsid w:val="002F4E57"/>
    <w:rsid w:val="00302683"/>
    <w:rsid w:val="00304C74"/>
    <w:rsid w:val="003108D0"/>
    <w:rsid w:val="003115C9"/>
    <w:rsid w:val="003234E6"/>
    <w:rsid w:val="00324C05"/>
    <w:rsid w:val="0032737D"/>
    <w:rsid w:val="00330A55"/>
    <w:rsid w:val="0033214D"/>
    <w:rsid w:val="00332177"/>
    <w:rsid w:val="00332839"/>
    <w:rsid w:val="00337CEB"/>
    <w:rsid w:val="003425CF"/>
    <w:rsid w:val="003425F5"/>
    <w:rsid w:val="00342A34"/>
    <w:rsid w:val="0034348B"/>
    <w:rsid w:val="00343BD9"/>
    <w:rsid w:val="00345CEA"/>
    <w:rsid w:val="003471BE"/>
    <w:rsid w:val="00351569"/>
    <w:rsid w:val="003546FB"/>
    <w:rsid w:val="003623C3"/>
    <w:rsid w:val="00366C7A"/>
    <w:rsid w:val="00371B7F"/>
    <w:rsid w:val="00376BC9"/>
    <w:rsid w:val="00380159"/>
    <w:rsid w:val="003906F8"/>
    <w:rsid w:val="00393741"/>
    <w:rsid w:val="003958A2"/>
    <w:rsid w:val="00397576"/>
    <w:rsid w:val="003A40B5"/>
    <w:rsid w:val="003C14DD"/>
    <w:rsid w:val="003C19B4"/>
    <w:rsid w:val="003C2C4E"/>
    <w:rsid w:val="003D0A07"/>
    <w:rsid w:val="003E0FA9"/>
    <w:rsid w:val="003E1E59"/>
    <w:rsid w:val="003E31A5"/>
    <w:rsid w:val="003E37F0"/>
    <w:rsid w:val="003E4B5D"/>
    <w:rsid w:val="003F5B89"/>
    <w:rsid w:val="004001E6"/>
    <w:rsid w:val="0040332F"/>
    <w:rsid w:val="004078DF"/>
    <w:rsid w:val="0041225C"/>
    <w:rsid w:val="00414A23"/>
    <w:rsid w:val="00415106"/>
    <w:rsid w:val="004177D9"/>
    <w:rsid w:val="0042092C"/>
    <w:rsid w:val="00437573"/>
    <w:rsid w:val="004412BD"/>
    <w:rsid w:val="00441C9D"/>
    <w:rsid w:val="00442EEA"/>
    <w:rsid w:val="00445958"/>
    <w:rsid w:val="00445E12"/>
    <w:rsid w:val="0045018A"/>
    <w:rsid w:val="00451119"/>
    <w:rsid w:val="00454B8C"/>
    <w:rsid w:val="004660DA"/>
    <w:rsid w:val="00466CD4"/>
    <w:rsid w:val="004751C5"/>
    <w:rsid w:val="00480E37"/>
    <w:rsid w:val="00485ED2"/>
    <w:rsid w:val="0049113E"/>
    <w:rsid w:val="00493ECA"/>
    <w:rsid w:val="00494956"/>
    <w:rsid w:val="0049680E"/>
    <w:rsid w:val="0049774E"/>
    <w:rsid w:val="004A3C61"/>
    <w:rsid w:val="004A56EF"/>
    <w:rsid w:val="004B06E5"/>
    <w:rsid w:val="004B1BEF"/>
    <w:rsid w:val="004C69A9"/>
    <w:rsid w:val="004D319A"/>
    <w:rsid w:val="004D7BB1"/>
    <w:rsid w:val="004E0B01"/>
    <w:rsid w:val="004F085F"/>
    <w:rsid w:val="004F51B6"/>
    <w:rsid w:val="004F759C"/>
    <w:rsid w:val="005010A7"/>
    <w:rsid w:val="00503EFE"/>
    <w:rsid w:val="00506B31"/>
    <w:rsid w:val="00511B65"/>
    <w:rsid w:val="00512479"/>
    <w:rsid w:val="00522177"/>
    <w:rsid w:val="00530C02"/>
    <w:rsid w:val="00534084"/>
    <w:rsid w:val="00542C64"/>
    <w:rsid w:val="00544CAB"/>
    <w:rsid w:val="005477E1"/>
    <w:rsid w:val="005502D1"/>
    <w:rsid w:val="00553759"/>
    <w:rsid w:val="00554057"/>
    <w:rsid w:val="00554AB9"/>
    <w:rsid w:val="00560482"/>
    <w:rsid w:val="00561970"/>
    <w:rsid w:val="00565273"/>
    <w:rsid w:val="00570E0A"/>
    <w:rsid w:val="005730DC"/>
    <w:rsid w:val="00580632"/>
    <w:rsid w:val="00583E33"/>
    <w:rsid w:val="00590F30"/>
    <w:rsid w:val="00591452"/>
    <w:rsid w:val="005926F4"/>
    <w:rsid w:val="005B3133"/>
    <w:rsid w:val="005C0667"/>
    <w:rsid w:val="005C1FFE"/>
    <w:rsid w:val="005C21C6"/>
    <w:rsid w:val="005C34FD"/>
    <w:rsid w:val="005C3865"/>
    <w:rsid w:val="005C5616"/>
    <w:rsid w:val="005C65AD"/>
    <w:rsid w:val="005C68F3"/>
    <w:rsid w:val="005D3A10"/>
    <w:rsid w:val="005D65D5"/>
    <w:rsid w:val="005E2D7E"/>
    <w:rsid w:val="005F03D4"/>
    <w:rsid w:val="005F288C"/>
    <w:rsid w:val="005F42A2"/>
    <w:rsid w:val="005F4A28"/>
    <w:rsid w:val="005F4F04"/>
    <w:rsid w:val="0060004D"/>
    <w:rsid w:val="00601FE8"/>
    <w:rsid w:val="0060334C"/>
    <w:rsid w:val="00606BE4"/>
    <w:rsid w:val="006105EB"/>
    <w:rsid w:val="00611C34"/>
    <w:rsid w:val="00612DC7"/>
    <w:rsid w:val="006134ED"/>
    <w:rsid w:val="00614B56"/>
    <w:rsid w:val="00617D8B"/>
    <w:rsid w:val="0063755C"/>
    <w:rsid w:val="006438F1"/>
    <w:rsid w:val="00644CB7"/>
    <w:rsid w:val="006460BC"/>
    <w:rsid w:val="00647DC5"/>
    <w:rsid w:val="00650FC7"/>
    <w:rsid w:val="00651E58"/>
    <w:rsid w:val="00657C3B"/>
    <w:rsid w:val="0066068C"/>
    <w:rsid w:val="00660A04"/>
    <w:rsid w:val="0066105A"/>
    <w:rsid w:val="0066634C"/>
    <w:rsid w:val="00673A3A"/>
    <w:rsid w:val="006777E8"/>
    <w:rsid w:val="00685F85"/>
    <w:rsid w:val="00694BEF"/>
    <w:rsid w:val="006A4416"/>
    <w:rsid w:val="006B00FC"/>
    <w:rsid w:val="006B127E"/>
    <w:rsid w:val="006B74EC"/>
    <w:rsid w:val="006D201D"/>
    <w:rsid w:val="006D3010"/>
    <w:rsid w:val="006D3F2D"/>
    <w:rsid w:val="006D5C64"/>
    <w:rsid w:val="006E3CD1"/>
    <w:rsid w:val="006E7398"/>
    <w:rsid w:val="006F2AD3"/>
    <w:rsid w:val="00702E86"/>
    <w:rsid w:val="007048F5"/>
    <w:rsid w:val="00704940"/>
    <w:rsid w:val="007105CC"/>
    <w:rsid w:val="00710871"/>
    <w:rsid w:val="00713560"/>
    <w:rsid w:val="0071514A"/>
    <w:rsid w:val="007205A4"/>
    <w:rsid w:val="007278D9"/>
    <w:rsid w:val="00730594"/>
    <w:rsid w:val="007329FB"/>
    <w:rsid w:val="00733302"/>
    <w:rsid w:val="007343F6"/>
    <w:rsid w:val="00737397"/>
    <w:rsid w:val="00744550"/>
    <w:rsid w:val="00744E85"/>
    <w:rsid w:val="0074620E"/>
    <w:rsid w:val="00751637"/>
    <w:rsid w:val="00753BF8"/>
    <w:rsid w:val="0075413C"/>
    <w:rsid w:val="007600A7"/>
    <w:rsid w:val="00760385"/>
    <w:rsid w:val="00760755"/>
    <w:rsid w:val="00762D5D"/>
    <w:rsid w:val="0076375A"/>
    <w:rsid w:val="00765B50"/>
    <w:rsid w:val="00766BB5"/>
    <w:rsid w:val="00770F2F"/>
    <w:rsid w:val="00772E6F"/>
    <w:rsid w:val="00774B0D"/>
    <w:rsid w:val="00776007"/>
    <w:rsid w:val="0077777F"/>
    <w:rsid w:val="00777C1F"/>
    <w:rsid w:val="00781B25"/>
    <w:rsid w:val="00786BD5"/>
    <w:rsid w:val="00790732"/>
    <w:rsid w:val="007914A9"/>
    <w:rsid w:val="007916B9"/>
    <w:rsid w:val="00793232"/>
    <w:rsid w:val="00793AE9"/>
    <w:rsid w:val="007A1B8A"/>
    <w:rsid w:val="007A305B"/>
    <w:rsid w:val="007B120C"/>
    <w:rsid w:val="007B4DAE"/>
    <w:rsid w:val="007B7C12"/>
    <w:rsid w:val="007D100B"/>
    <w:rsid w:val="007D1EDD"/>
    <w:rsid w:val="007D2688"/>
    <w:rsid w:val="007D2A05"/>
    <w:rsid w:val="007E1DBD"/>
    <w:rsid w:val="007E3F91"/>
    <w:rsid w:val="007E56B4"/>
    <w:rsid w:val="007E5A51"/>
    <w:rsid w:val="007E7B73"/>
    <w:rsid w:val="007F1482"/>
    <w:rsid w:val="00802B58"/>
    <w:rsid w:val="0080330E"/>
    <w:rsid w:val="0080381B"/>
    <w:rsid w:val="008048A8"/>
    <w:rsid w:val="00805306"/>
    <w:rsid w:val="00807610"/>
    <w:rsid w:val="008111CD"/>
    <w:rsid w:val="00811B9D"/>
    <w:rsid w:val="00812114"/>
    <w:rsid w:val="008130DD"/>
    <w:rsid w:val="00815483"/>
    <w:rsid w:val="008159F3"/>
    <w:rsid w:val="00820E8E"/>
    <w:rsid w:val="008215D9"/>
    <w:rsid w:val="00837EB5"/>
    <w:rsid w:val="00840950"/>
    <w:rsid w:val="00841B99"/>
    <w:rsid w:val="00843F58"/>
    <w:rsid w:val="00845B3E"/>
    <w:rsid w:val="008464A1"/>
    <w:rsid w:val="00856889"/>
    <w:rsid w:val="008642A9"/>
    <w:rsid w:val="00864752"/>
    <w:rsid w:val="0088429A"/>
    <w:rsid w:val="00885BA1"/>
    <w:rsid w:val="00893422"/>
    <w:rsid w:val="008A3A84"/>
    <w:rsid w:val="008A6D1D"/>
    <w:rsid w:val="008B1896"/>
    <w:rsid w:val="008B4467"/>
    <w:rsid w:val="008D524C"/>
    <w:rsid w:val="008E08E6"/>
    <w:rsid w:val="008E12BA"/>
    <w:rsid w:val="008E30BD"/>
    <w:rsid w:val="008F1D44"/>
    <w:rsid w:val="008F207C"/>
    <w:rsid w:val="008F24D6"/>
    <w:rsid w:val="008F7342"/>
    <w:rsid w:val="009003D5"/>
    <w:rsid w:val="00902DEF"/>
    <w:rsid w:val="0090452D"/>
    <w:rsid w:val="00904575"/>
    <w:rsid w:val="00910152"/>
    <w:rsid w:val="009125D6"/>
    <w:rsid w:val="00912ABA"/>
    <w:rsid w:val="00916B12"/>
    <w:rsid w:val="00922DDF"/>
    <w:rsid w:val="00925295"/>
    <w:rsid w:val="009259B8"/>
    <w:rsid w:val="00926D35"/>
    <w:rsid w:val="00930874"/>
    <w:rsid w:val="00931BD4"/>
    <w:rsid w:val="00933918"/>
    <w:rsid w:val="00935095"/>
    <w:rsid w:val="00935636"/>
    <w:rsid w:val="00941DF8"/>
    <w:rsid w:val="00944A4D"/>
    <w:rsid w:val="00944E76"/>
    <w:rsid w:val="00954EF3"/>
    <w:rsid w:val="00961204"/>
    <w:rsid w:val="00961353"/>
    <w:rsid w:val="00973BA1"/>
    <w:rsid w:val="00974666"/>
    <w:rsid w:val="00976210"/>
    <w:rsid w:val="0097736A"/>
    <w:rsid w:val="009777D0"/>
    <w:rsid w:val="0098161A"/>
    <w:rsid w:val="009833B6"/>
    <w:rsid w:val="00986B62"/>
    <w:rsid w:val="00990D41"/>
    <w:rsid w:val="00990F60"/>
    <w:rsid w:val="009A2AC3"/>
    <w:rsid w:val="009A3AC5"/>
    <w:rsid w:val="009A4829"/>
    <w:rsid w:val="009A4D25"/>
    <w:rsid w:val="009B2B0D"/>
    <w:rsid w:val="009B449B"/>
    <w:rsid w:val="009B44CC"/>
    <w:rsid w:val="009B6FFC"/>
    <w:rsid w:val="009C10DC"/>
    <w:rsid w:val="009D1CC4"/>
    <w:rsid w:val="009D740C"/>
    <w:rsid w:val="009E0B40"/>
    <w:rsid w:val="009E0EAB"/>
    <w:rsid w:val="009F1168"/>
    <w:rsid w:val="009F1564"/>
    <w:rsid w:val="009F2903"/>
    <w:rsid w:val="009F3620"/>
    <w:rsid w:val="00A020EE"/>
    <w:rsid w:val="00A049A6"/>
    <w:rsid w:val="00A05275"/>
    <w:rsid w:val="00A1124F"/>
    <w:rsid w:val="00A13DC8"/>
    <w:rsid w:val="00A1646C"/>
    <w:rsid w:val="00A22E51"/>
    <w:rsid w:val="00A2453C"/>
    <w:rsid w:val="00A27D97"/>
    <w:rsid w:val="00A30D61"/>
    <w:rsid w:val="00A3527B"/>
    <w:rsid w:val="00A37953"/>
    <w:rsid w:val="00A37AE6"/>
    <w:rsid w:val="00A42148"/>
    <w:rsid w:val="00A42B96"/>
    <w:rsid w:val="00A44D36"/>
    <w:rsid w:val="00A51961"/>
    <w:rsid w:val="00A51AAB"/>
    <w:rsid w:val="00A52FA6"/>
    <w:rsid w:val="00A53EAA"/>
    <w:rsid w:val="00A607FA"/>
    <w:rsid w:val="00A61D7E"/>
    <w:rsid w:val="00A62626"/>
    <w:rsid w:val="00A62EB9"/>
    <w:rsid w:val="00A6763B"/>
    <w:rsid w:val="00A70B41"/>
    <w:rsid w:val="00A70F1F"/>
    <w:rsid w:val="00A71CDB"/>
    <w:rsid w:val="00A74C59"/>
    <w:rsid w:val="00A76937"/>
    <w:rsid w:val="00A847B6"/>
    <w:rsid w:val="00A87442"/>
    <w:rsid w:val="00A92106"/>
    <w:rsid w:val="00AA0B29"/>
    <w:rsid w:val="00AA1B31"/>
    <w:rsid w:val="00AA63D6"/>
    <w:rsid w:val="00AB334E"/>
    <w:rsid w:val="00AC1AE6"/>
    <w:rsid w:val="00AC36C5"/>
    <w:rsid w:val="00AC72CF"/>
    <w:rsid w:val="00AD2AF2"/>
    <w:rsid w:val="00AD4BFE"/>
    <w:rsid w:val="00AD5C4F"/>
    <w:rsid w:val="00AD6242"/>
    <w:rsid w:val="00AE1106"/>
    <w:rsid w:val="00AF1DDE"/>
    <w:rsid w:val="00AF335A"/>
    <w:rsid w:val="00AF3C1C"/>
    <w:rsid w:val="00AF458B"/>
    <w:rsid w:val="00AF75CA"/>
    <w:rsid w:val="00B01103"/>
    <w:rsid w:val="00B028F8"/>
    <w:rsid w:val="00B05A2C"/>
    <w:rsid w:val="00B07A1B"/>
    <w:rsid w:val="00B07AD8"/>
    <w:rsid w:val="00B23A92"/>
    <w:rsid w:val="00B23D7C"/>
    <w:rsid w:val="00B34888"/>
    <w:rsid w:val="00B4042E"/>
    <w:rsid w:val="00B410D9"/>
    <w:rsid w:val="00B442B8"/>
    <w:rsid w:val="00B4653E"/>
    <w:rsid w:val="00B474A1"/>
    <w:rsid w:val="00B534C1"/>
    <w:rsid w:val="00B62EA8"/>
    <w:rsid w:val="00B6410C"/>
    <w:rsid w:val="00B66FE4"/>
    <w:rsid w:val="00B670C2"/>
    <w:rsid w:val="00B71FD0"/>
    <w:rsid w:val="00B73CFD"/>
    <w:rsid w:val="00B846F9"/>
    <w:rsid w:val="00B85111"/>
    <w:rsid w:val="00B85F7E"/>
    <w:rsid w:val="00B86262"/>
    <w:rsid w:val="00B86E6B"/>
    <w:rsid w:val="00B9082D"/>
    <w:rsid w:val="00B92B8F"/>
    <w:rsid w:val="00B92D53"/>
    <w:rsid w:val="00BA116F"/>
    <w:rsid w:val="00BA3316"/>
    <w:rsid w:val="00BA4FF4"/>
    <w:rsid w:val="00BA513F"/>
    <w:rsid w:val="00BA785C"/>
    <w:rsid w:val="00BA7903"/>
    <w:rsid w:val="00BB0FFE"/>
    <w:rsid w:val="00BB11FB"/>
    <w:rsid w:val="00BB77F8"/>
    <w:rsid w:val="00BC0C04"/>
    <w:rsid w:val="00BC1656"/>
    <w:rsid w:val="00BC22BE"/>
    <w:rsid w:val="00BC2C67"/>
    <w:rsid w:val="00BC2D18"/>
    <w:rsid w:val="00BD1BE0"/>
    <w:rsid w:val="00BD2CA5"/>
    <w:rsid w:val="00BD3C34"/>
    <w:rsid w:val="00BE3B33"/>
    <w:rsid w:val="00BE3D6F"/>
    <w:rsid w:val="00BE6BF1"/>
    <w:rsid w:val="00BF110B"/>
    <w:rsid w:val="00BF75D2"/>
    <w:rsid w:val="00C006D0"/>
    <w:rsid w:val="00C01766"/>
    <w:rsid w:val="00C0670C"/>
    <w:rsid w:val="00C14936"/>
    <w:rsid w:val="00C208C7"/>
    <w:rsid w:val="00C220BC"/>
    <w:rsid w:val="00C24017"/>
    <w:rsid w:val="00C30ECC"/>
    <w:rsid w:val="00C31B3B"/>
    <w:rsid w:val="00C34FB0"/>
    <w:rsid w:val="00C434AA"/>
    <w:rsid w:val="00C4751A"/>
    <w:rsid w:val="00C47E52"/>
    <w:rsid w:val="00C51082"/>
    <w:rsid w:val="00C53644"/>
    <w:rsid w:val="00C554C7"/>
    <w:rsid w:val="00C5733F"/>
    <w:rsid w:val="00C641DA"/>
    <w:rsid w:val="00C65207"/>
    <w:rsid w:val="00C67C14"/>
    <w:rsid w:val="00C71B2C"/>
    <w:rsid w:val="00C74C85"/>
    <w:rsid w:val="00C92DF7"/>
    <w:rsid w:val="00C93762"/>
    <w:rsid w:val="00CA142E"/>
    <w:rsid w:val="00CB17F2"/>
    <w:rsid w:val="00CB1E78"/>
    <w:rsid w:val="00CB40D1"/>
    <w:rsid w:val="00CB42F2"/>
    <w:rsid w:val="00CB5A18"/>
    <w:rsid w:val="00CD5B36"/>
    <w:rsid w:val="00CE5999"/>
    <w:rsid w:val="00CE7B0F"/>
    <w:rsid w:val="00CE7EE1"/>
    <w:rsid w:val="00CF0086"/>
    <w:rsid w:val="00CF064A"/>
    <w:rsid w:val="00D01F5C"/>
    <w:rsid w:val="00D07429"/>
    <w:rsid w:val="00D0752F"/>
    <w:rsid w:val="00D11C2B"/>
    <w:rsid w:val="00D13B6A"/>
    <w:rsid w:val="00D14450"/>
    <w:rsid w:val="00D169B6"/>
    <w:rsid w:val="00D173C6"/>
    <w:rsid w:val="00D17CFF"/>
    <w:rsid w:val="00D24DA6"/>
    <w:rsid w:val="00D250DD"/>
    <w:rsid w:val="00D274A9"/>
    <w:rsid w:val="00D31E8A"/>
    <w:rsid w:val="00D333F2"/>
    <w:rsid w:val="00D503B2"/>
    <w:rsid w:val="00D54845"/>
    <w:rsid w:val="00D564A3"/>
    <w:rsid w:val="00D66602"/>
    <w:rsid w:val="00D81A15"/>
    <w:rsid w:val="00D81F02"/>
    <w:rsid w:val="00D84C41"/>
    <w:rsid w:val="00D86562"/>
    <w:rsid w:val="00D878E3"/>
    <w:rsid w:val="00D91F05"/>
    <w:rsid w:val="00DA07B4"/>
    <w:rsid w:val="00DA24A2"/>
    <w:rsid w:val="00DB0561"/>
    <w:rsid w:val="00DB300B"/>
    <w:rsid w:val="00DB41BE"/>
    <w:rsid w:val="00DB46C7"/>
    <w:rsid w:val="00DB7696"/>
    <w:rsid w:val="00DC1100"/>
    <w:rsid w:val="00DC1CF3"/>
    <w:rsid w:val="00DC4997"/>
    <w:rsid w:val="00DC4E82"/>
    <w:rsid w:val="00DD19DA"/>
    <w:rsid w:val="00DD2306"/>
    <w:rsid w:val="00DD34AB"/>
    <w:rsid w:val="00DE3A41"/>
    <w:rsid w:val="00DE4B22"/>
    <w:rsid w:val="00DE5089"/>
    <w:rsid w:val="00DE5600"/>
    <w:rsid w:val="00DE577E"/>
    <w:rsid w:val="00DF4D7B"/>
    <w:rsid w:val="00DF686A"/>
    <w:rsid w:val="00E00E07"/>
    <w:rsid w:val="00E035EF"/>
    <w:rsid w:val="00E1002C"/>
    <w:rsid w:val="00E17093"/>
    <w:rsid w:val="00E22B5B"/>
    <w:rsid w:val="00E246B0"/>
    <w:rsid w:val="00E33010"/>
    <w:rsid w:val="00E36FF7"/>
    <w:rsid w:val="00E40F7E"/>
    <w:rsid w:val="00E53C38"/>
    <w:rsid w:val="00E559E2"/>
    <w:rsid w:val="00E56578"/>
    <w:rsid w:val="00E62A0B"/>
    <w:rsid w:val="00E749B8"/>
    <w:rsid w:val="00E80243"/>
    <w:rsid w:val="00E814A1"/>
    <w:rsid w:val="00E81F56"/>
    <w:rsid w:val="00E83BFB"/>
    <w:rsid w:val="00E84ADA"/>
    <w:rsid w:val="00E90135"/>
    <w:rsid w:val="00E90179"/>
    <w:rsid w:val="00E9027F"/>
    <w:rsid w:val="00E90F01"/>
    <w:rsid w:val="00E932A4"/>
    <w:rsid w:val="00E95916"/>
    <w:rsid w:val="00EA0498"/>
    <w:rsid w:val="00EA5373"/>
    <w:rsid w:val="00EB2CBB"/>
    <w:rsid w:val="00EB5EA6"/>
    <w:rsid w:val="00EC31CD"/>
    <w:rsid w:val="00EC7034"/>
    <w:rsid w:val="00ED464A"/>
    <w:rsid w:val="00EE2CC2"/>
    <w:rsid w:val="00EF02C9"/>
    <w:rsid w:val="00EF0461"/>
    <w:rsid w:val="00EF376B"/>
    <w:rsid w:val="00EF5E75"/>
    <w:rsid w:val="00EF71FC"/>
    <w:rsid w:val="00EF7764"/>
    <w:rsid w:val="00F03395"/>
    <w:rsid w:val="00F07C04"/>
    <w:rsid w:val="00F137CB"/>
    <w:rsid w:val="00F25C98"/>
    <w:rsid w:val="00F27299"/>
    <w:rsid w:val="00F275A0"/>
    <w:rsid w:val="00F3206D"/>
    <w:rsid w:val="00F358C6"/>
    <w:rsid w:val="00F40AE1"/>
    <w:rsid w:val="00F40C67"/>
    <w:rsid w:val="00F41281"/>
    <w:rsid w:val="00F41F83"/>
    <w:rsid w:val="00F43D6D"/>
    <w:rsid w:val="00F5656C"/>
    <w:rsid w:val="00F622F9"/>
    <w:rsid w:val="00F63DBA"/>
    <w:rsid w:val="00F66D44"/>
    <w:rsid w:val="00F6751A"/>
    <w:rsid w:val="00F679BA"/>
    <w:rsid w:val="00F7050D"/>
    <w:rsid w:val="00F730F6"/>
    <w:rsid w:val="00F7395D"/>
    <w:rsid w:val="00F74B13"/>
    <w:rsid w:val="00F76EEA"/>
    <w:rsid w:val="00F82959"/>
    <w:rsid w:val="00F84EA3"/>
    <w:rsid w:val="00F90ED4"/>
    <w:rsid w:val="00F929A0"/>
    <w:rsid w:val="00F92B92"/>
    <w:rsid w:val="00F957A3"/>
    <w:rsid w:val="00FA250C"/>
    <w:rsid w:val="00FA65CF"/>
    <w:rsid w:val="00FB2935"/>
    <w:rsid w:val="00FC1F9D"/>
    <w:rsid w:val="00FC3551"/>
    <w:rsid w:val="00FD7E40"/>
    <w:rsid w:val="00FE4AF0"/>
    <w:rsid w:val="00FE5A62"/>
    <w:rsid w:val="00FF226B"/>
    <w:rsid w:val="00FF4AA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9A2F"/>
  <w15:docId w15:val="{11230D89-BD91-4857-AFE5-1031358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1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531B"/>
  </w:style>
  <w:style w:type="character" w:customStyle="1" w:styleId="a4">
    <w:name w:val="Текст Знак"/>
    <w:basedOn w:val="a0"/>
    <w:link w:val="a3"/>
    <w:uiPriority w:val="99"/>
    <w:rsid w:val="000F531B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812114"/>
    <w:pPr>
      <w:ind w:left="720"/>
      <w:contextualSpacing/>
    </w:pPr>
  </w:style>
  <w:style w:type="table" w:styleId="a6">
    <w:name w:val="Table Grid"/>
    <w:basedOn w:val="a1"/>
    <w:uiPriority w:val="59"/>
    <w:rsid w:val="00A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24F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112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24F"/>
    <w:rPr>
      <w:rFonts w:ascii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B1E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1E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E78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1E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1E78"/>
    <w:rPr>
      <w:rFonts w:ascii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B23D7C"/>
    <w:pPr>
      <w:ind w:left="720"/>
    </w:pPr>
    <w:rPr>
      <w:rFonts w:eastAsia="Calibri" w:cs="Calibri"/>
    </w:rPr>
  </w:style>
  <w:style w:type="character" w:styleId="af2">
    <w:name w:val="Hyperlink"/>
    <w:basedOn w:val="a0"/>
    <w:uiPriority w:val="99"/>
    <w:unhideWhenUsed/>
    <w:rsid w:val="00017D5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1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v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i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0D46-4D20-472B-A6E4-E3BCC1B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Вергазов С.Ю.</dc:creator>
  <cp:lastModifiedBy>Андрей Борисов</cp:lastModifiedBy>
  <cp:revision>70</cp:revision>
  <cp:lastPrinted>2017-04-06T12:46:00Z</cp:lastPrinted>
  <dcterms:created xsi:type="dcterms:W3CDTF">2021-01-14T13:06:00Z</dcterms:created>
  <dcterms:modified xsi:type="dcterms:W3CDTF">2021-02-25T13:40:00Z</dcterms:modified>
</cp:coreProperties>
</file>