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87880" w14:textId="72C770BA" w:rsidR="006F50AD" w:rsidRPr="00777D52" w:rsidRDefault="006F50AD" w:rsidP="00CC0C20">
      <w:pPr>
        <w:pStyle w:val="a3"/>
        <w:widowControl w:val="0"/>
        <w:jc w:val="center"/>
        <w:rPr>
          <w:rFonts w:ascii="Times New Roman" w:hAnsi="Times New Roman" w:cs="Times New Roman"/>
          <w:b/>
          <w:bCs/>
        </w:rPr>
      </w:pPr>
      <w:r w:rsidRPr="00777D52">
        <w:rPr>
          <w:rFonts w:ascii="Times New Roman" w:hAnsi="Times New Roman" w:cs="Times New Roman"/>
          <w:b/>
          <w:bCs/>
        </w:rPr>
        <w:t>ДОГОВОР – ЗАЯВКА №</w:t>
      </w:r>
      <w:r w:rsidR="000D1C13" w:rsidRPr="00777D52">
        <w:rPr>
          <w:rFonts w:ascii="Times New Roman" w:hAnsi="Times New Roman" w:cs="Times New Roman"/>
          <w:b/>
          <w:bCs/>
        </w:rPr>
        <w:t xml:space="preserve"> </w:t>
      </w:r>
    </w:p>
    <w:p w14:paraId="7853AF9F" w14:textId="77777777" w:rsidR="006F50AD" w:rsidRPr="00777D52" w:rsidRDefault="006F50AD" w:rsidP="00CC0C20">
      <w:pPr>
        <w:pStyle w:val="a3"/>
        <w:widowControl w:val="0"/>
        <w:jc w:val="center"/>
        <w:rPr>
          <w:rFonts w:ascii="Times New Roman" w:hAnsi="Times New Roman" w:cs="Times New Roman"/>
          <w:b/>
          <w:bCs/>
        </w:rPr>
      </w:pPr>
      <w:r w:rsidRPr="00777D52">
        <w:rPr>
          <w:rFonts w:ascii="Times New Roman" w:hAnsi="Times New Roman" w:cs="Times New Roman"/>
          <w:b/>
          <w:bCs/>
        </w:rPr>
        <w:t xml:space="preserve">  на оказание услуг по проведению выставочных мероприятий </w:t>
      </w:r>
    </w:p>
    <w:p w14:paraId="3D8560E5" w14:textId="77777777" w:rsidR="006F50AD" w:rsidRPr="00777D52" w:rsidRDefault="006F50AD" w:rsidP="006F50AD">
      <w:pPr>
        <w:pStyle w:val="a3"/>
        <w:widowControl w:val="0"/>
        <w:jc w:val="both"/>
        <w:rPr>
          <w:rFonts w:ascii="Times New Roman" w:hAnsi="Times New Roman" w:cs="Times New Roman"/>
        </w:rPr>
      </w:pPr>
    </w:p>
    <w:p w14:paraId="40E30E07" w14:textId="23DE59D0" w:rsidR="006F50AD" w:rsidRPr="00777D52" w:rsidRDefault="006F50AD" w:rsidP="006F50AD">
      <w:pPr>
        <w:pStyle w:val="a3"/>
        <w:widowControl w:val="0"/>
        <w:jc w:val="center"/>
        <w:rPr>
          <w:rFonts w:ascii="Times New Roman" w:hAnsi="Times New Roman" w:cs="Times New Roman"/>
        </w:rPr>
      </w:pPr>
      <w:r w:rsidRPr="00777D52">
        <w:rPr>
          <w:rFonts w:ascii="Times New Roman" w:hAnsi="Times New Roman" w:cs="Times New Roman"/>
        </w:rPr>
        <w:t xml:space="preserve">г. Чебоксары </w:t>
      </w:r>
      <w:r w:rsidRPr="00777D52">
        <w:rPr>
          <w:rFonts w:ascii="Times New Roman" w:hAnsi="Times New Roman" w:cs="Times New Roman"/>
        </w:rPr>
        <w:tab/>
      </w:r>
      <w:r w:rsidRPr="00777D52">
        <w:rPr>
          <w:rFonts w:ascii="Times New Roman" w:hAnsi="Times New Roman" w:cs="Times New Roman"/>
        </w:rPr>
        <w:tab/>
      </w:r>
      <w:r w:rsidRPr="00777D52">
        <w:rPr>
          <w:rFonts w:ascii="Times New Roman" w:hAnsi="Times New Roman" w:cs="Times New Roman"/>
        </w:rPr>
        <w:tab/>
      </w:r>
      <w:r w:rsidRPr="00777D52">
        <w:rPr>
          <w:rFonts w:ascii="Times New Roman" w:hAnsi="Times New Roman" w:cs="Times New Roman"/>
        </w:rPr>
        <w:tab/>
      </w:r>
      <w:r w:rsidRPr="00777D52">
        <w:rPr>
          <w:rFonts w:ascii="Times New Roman" w:hAnsi="Times New Roman" w:cs="Times New Roman"/>
        </w:rPr>
        <w:tab/>
      </w:r>
      <w:r w:rsidRPr="00777D52">
        <w:rPr>
          <w:rFonts w:ascii="Times New Roman" w:hAnsi="Times New Roman" w:cs="Times New Roman"/>
        </w:rPr>
        <w:tab/>
      </w:r>
      <w:r w:rsidRPr="00777D52">
        <w:rPr>
          <w:rFonts w:ascii="Times New Roman" w:hAnsi="Times New Roman" w:cs="Times New Roman"/>
        </w:rPr>
        <w:tab/>
      </w:r>
      <w:r w:rsidRPr="00777D52">
        <w:rPr>
          <w:rFonts w:ascii="Times New Roman" w:hAnsi="Times New Roman" w:cs="Times New Roman"/>
        </w:rPr>
        <w:tab/>
      </w:r>
      <w:r w:rsidRPr="00777D52">
        <w:rPr>
          <w:rFonts w:ascii="Times New Roman" w:hAnsi="Times New Roman" w:cs="Times New Roman"/>
        </w:rPr>
        <w:tab/>
        <w:t xml:space="preserve">       </w:t>
      </w:r>
      <w:r w:rsidR="00AE0F1D" w:rsidRPr="00777D52">
        <w:rPr>
          <w:rFonts w:ascii="Times New Roman" w:hAnsi="Times New Roman" w:cs="Times New Roman"/>
        </w:rPr>
        <w:t xml:space="preserve"> </w:t>
      </w:r>
      <w:r w:rsidR="00AC0337" w:rsidRPr="00777D52">
        <w:rPr>
          <w:rFonts w:ascii="Times New Roman" w:hAnsi="Times New Roman" w:cs="Times New Roman"/>
        </w:rPr>
        <w:t>«</w:t>
      </w:r>
      <w:r w:rsidR="00A26625" w:rsidRPr="00777D52">
        <w:rPr>
          <w:rFonts w:ascii="Times New Roman" w:hAnsi="Times New Roman" w:cs="Times New Roman"/>
        </w:rPr>
        <w:t>___</w:t>
      </w:r>
      <w:r w:rsidR="00AC0337" w:rsidRPr="00777D52">
        <w:rPr>
          <w:rFonts w:ascii="Times New Roman" w:hAnsi="Times New Roman" w:cs="Times New Roman"/>
        </w:rPr>
        <w:t>»</w:t>
      </w:r>
      <w:r w:rsidR="007A3215" w:rsidRPr="00777D52">
        <w:rPr>
          <w:rFonts w:ascii="Times New Roman" w:hAnsi="Times New Roman" w:cs="Times New Roman"/>
        </w:rPr>
        <w:t xml:space="preserve"> </w:t>
      </w:r>
      <w:r w:rsidR="00A26625" w:rsidRPr="00777D52">
        <w:rPr>
          <w:rFonts w:ascii="Times New Roman" w:hAnsi="Times New Roman" w:cs="Times New Roman"/>
        </w:rPr>
        <w:t>______</w:t>
      </w:r>
      <w:r w:rsidRPr="00777D52">
        <w:rPr>
          <w:rFonts w:ascii="Times New Roman" w:hAnsi="Times New Roman" w:cs="Times New Roman"/>
        </w:rPr>
        <w:t xml:space="preserve"> 20</w:t>
      </w:r>
      <w:r w:rsidR="00A26625" w:rsidRPr="00777D52">
        <w:rPr>
          <w:rFonts w:ascii="Times New Roman" w:hAnsi="Times New Roman" w:cs="Times New Roman"/>
        </w:rPr>
        <w:t>2__</w:t>
      </w:r>
      <w:r w:rsidRPr="00777D52">
        <w:rPr>
          <w:rFonts w:ascii="Times New Roman" w:hAnsi="Times New Roman" w:cs="Times New Roman"/>
        </w:rPr>
        <w:t xml:space="preserve"> г.</w:t>
      </w:r>
    </w:p>
    <w:p w14:paraId="619DFE67" w14:textId="77777777" w:rsidR="00665479" w:rsidRPr="00777D52" w:rsidRDefault="00665479" w:rsidP="006F50AD">
      <w:pPr>
        <w:pStyle w:val="a3"/>
        <w:widowControl w:val="0"/>
        <w:jc w:val="center"/>
        <w:rPr>
          <w:rFonts w:ascii="Times New Roman" w:hAnsi="Times New Roman" w:cs="Times New Roman"/>
        </w:rPr>
      </w:pPr>
    </w:p>
    <w:p w14:paraId="0535A9C9" w14:textId="0EFD6113" w:rsidR="00D8658F" w:rsidRPr="00777D52" w:rsidRDefault="00CC0C20" w:rsidP="00D8658F">
      <w:pPr>
        <w:jc w:val="both"/>
        <w:rPr>
          <w:sz w:val="20"/>
          <w:szCs w:val="20"/>
        </w:rPr>
      </w:pPr>
      <w:r w:rsidRPr="00777D52">
        <w:rPr>
          <w:sz w:val="20"/>
          <w:szCs w:val="20"/>
        </w:rPr>
        <w:tab/>
      </w:r>
      <w:r w:rsidR="00D8658F" w:rsidRPr="00777D52">
        <w:rPr>
          <w:sz w:val="20"/>
          <w:szCs w:val="20"/>
        </w:rPr>
        <w:t>Ассоциация «Инновационный территориальный электротехнический кластер Чувашской Республики» (Ассоциация «ИнТЭК»), именуемое в дальнейшем «</w:t>
      </w:r>
      <w:r w:rsidR="00D8658F" w:rsidRPr="00777D52">
        <w:rPr>
          <w:b/>
          <w:sz w:val="20"/>
          <w:szCs w:val="20"/>
        </w:rPr>
        <w:t>Организатор</w:t>
      </w:r>
      <w:r w:rsidR="00D8658F" w:rsidRPr="00777D52">
        <w:rPr>
          <w:sz w:val="20"/>
          <w:szCs w:val="20"/>
        </w:rPr>
        <w:t xml:space="preserve">», в лице </w:t>
      </w:r>
      <w:bookmarkStart w:id="0" w:name="OLE_LINK13"/>
      <w:bookmarkStart w:id="1" w:name="OLE_LINK14"/>
      <w:r w:rsidR="00D8658F" w:rsidRPr="00777D52">
        <w:rPr>
          <w:sz w:val="20"/>
          <w:szCs w:val="20"/>
        </w:rPr>
        <w:t xml:space="preserve">исполнительного директора </w:t>
      </w:r>
      <w:bookmarkEnd w:id="0"/>
      <w:bookmarkEnd w:id="1"/>
      <w:r w:rsidR="00D8658F" w:rsidRPr="00777D52">
        <w:rPr>
          <w:sz w:val="20"/>
          <w:szCs w:val="20"/>
        </w:rPr>
        <w:t xml:space="preserve">Данилова Александра Михайловича, действующего на основании Устава, с одной стороны, и </w:t>
      </w:r>
      <w:r w:rsidR="00DA14EC" w:rsidRPr="00777D52">
        <w:rPr>
          <w:sz w:val="20"/>
          <w:szCs w:val="20"/>
        </w:rPr>
        <w:t xml:space="preserve"> </w:t>
      </w:r>
      <w:r w:rsidR="00A26625" w:rsidRPr="00777D52">
        <w:rPr>
          <w:sz w:val="20"/>
          <w:szCs w:val="20"/>
        </w:rPr>
        <w:t>_______________________________________________</w:t>
      </w:r>
      <w:r w:rsidR="00D8658F" w:rsidRPr="00777D52">
        <w:rPr>
          <w:sz w:val="20"/>
          <w:szCs w:val="20"/>
        </w:rPr>
        <w:t>, именуемое в дальнейшем «</w:t>
      </w:r>
      <w:r w:rsidR="00D8658F" w:rsidRPr="00777D52">
        <w:rPr>
          <w:b/>
          <w:sz w:val="20"/>
          <w:szCs w:val="20"/>
        </w:rPr>
        <w:t>Участник</w:t>
      </w:r>
      <w:r w:rsidR="00D8658F" w:rsidRPr="00777D52">
        <w:rPr>
          <w:sz w:val="20"/>
          <w:szCs w:val="20"/>
        </w:rPr>
        <w:t xml:space="preserve">», в лице </w:t>
      </w:r>
      <w:r w:rsidR="00A26625" w:rsidRPr="00777D52">
        <w:rPr>
          <w:sz w:val="20"/>
          <w:szCs w:val="20"/>
        </w:rPr>
        <w:t>________________________________________________</w:t>
      </w:r>
      <w:r w:rsidR="00085095" w:rsidRPr="00777D52">
        <w:rPr>
          <w:sz w:val="20"/>
          <w:szCs w:val="20"/>
        </w:rPr>
        <w:t xml:space="preserve">, действующего на основании </w:t>
      </w:r>
      <w:r w:rsidR="00A26625" w:rsidRPr="00777D52">
        <w:rPr>
          <w:sz w:val="20"/>
          <w:szCs w:val="20"/>
        </w:rPr>
        <w:t>___________________</w:t>
      </w:r>
      <w:r w:rsidR="00D8658F" w:rsidRPr="00777D52">
        <w:rPr>
          <w:sz w:val="20"/>
          <w:szCs w:val="20"/>
          <w:lang w:eastAsia="ar-SA"/>
        </w:rPr>
        <w:t>, с другой стороны,</w:t>
      </w:r>
      <w:r w:rsidR="00D8658F" w:rsidRPr="00777D52">
        <w:rPr>
          <w:sz w:val="20"/>
          <w:szCs w:val="20"/>
        </w:rPr>
        <w:t xml:space="preserve"> вместе именуемые в дальнейшем «Стороны», заключили настоящий Договор о нижеследующем:</w:t>
      </w:r>
    </w:p>
    <w:p w14:paraId="76BF3ADD" w14:textId="77777777" w:rsidR="006F50AD" w:rsidRPr="00777D52" w:rsidRDefault="006F50AD" w:rsidP="006F50AD">
      <w:pPr>
        <w:pStyle w:val="a3"/>
        <w:widowControl w:val="0"/>
        <w:ind w:left="720" w:firstLine="720"/>
        <w:jc w:val="both"/>
        <w:rPr>
          <w:rFonts w:ascii="Times New Roman" w:hAnsi="Times New Roman" w:cs="Times New Roman"/>
        </w:rPr>
      </w:pPr>
      <w:r w:rsidRPr="00777D52">
        <w:rPr>
          <w:rFonts w:ascii="Times New Roman" w:hAnsi="Times New Roman" w:cs="Times New Roman"/>
        </w:rPr>
        <w:tab/>
      </w:r>
    </w:p>
    <w:p w14:paraId="21422EFE" w14:textId="77777777" w:rsidR="006F50AD" w:rsidRPr="00777D52" w:rsidRDefault="006F50AD" w:rsidP="006F50AD">
      <w:pPr>
        <w:pStyle w:val="a3"/>
        <w:widowControl w:val="0"/>
        <w:numPr>
          <w:ilvl w:val="0"/>
          <w:numId w:val="1"/>
        </w:numPr>
        <w:jc w:val="center"/>
        <w:rPr>
          <w:rFonts w:ascii="Times New Roman" w:hAnsi="Times New Roman" w:cs="Times New Roman"/>
          <w:b/>
          <w:bCs/>
        </w:rPr>
      </w:pPr>
      <w:r w:rsidRPr="00777D52">
        <w:rPr>
          <w:rFonts w:ascii="Times New Roman" w:hAnsi="Times New Roman" w:cs="Times New Roman"/>
          <w:b/>
          <w:bCs/>
        </w:rPr>
        <w:t>ПРЕДМЕТ ДОГОВОРА</w:t>
      </w:r>
    </w:p>
    <w:p w14:paraId="515E8213" w14:textId="76255EBA" w:rsidR="006F50AD" w:rsidRPr="00777D52" w:rsidRDefault="00D8658F" w:rsidP="0078442C">
      <w:pPr>
        <w:pStyle w:val="ab"/>
        <w:numPr>
          <w:ilvl w:val="1"/>
          <w:numId w:val="1"/>
        </w:numPr>
        <w:tabs>
          <w:tab w:val="clear" w:pos="792"/>
          <w:tab w:val="num" w:pos="0"/>
        </w:tabs>
        <w:ind w:left="0" w:firstLine="0"/>
        <w:jc w:val="both"/>
        <w:rPr>
          <w:sz w:val="20"/>
          <w:szCs w:val="20"/>
        </w:rPr>
      </w:pPr>
      <w:r w:rsidRPr="00777D52">
        <w:rPr>
          <w:sz w:val="20"/>
          <w:szCs w:val="20"/>
        </w:rPr>
        <w:t xml:space="preserve">Организатор </w:t>
      </w:r>
      <w:r w:rsidR="006F50AD" w:rsidRPr="00777D52">
        <w:rPr>
          <w:sz w:val="20"/>
          <w:szCs w:val="20"/>
        </w:rPr>
        <w:t xml:space="preserve">обязуется оказать услуги по обеспечению </w:t>
      </w:r>
      <w:r w:rsidR="00D7537B" w:rsidRPr="00777D52">
        <w:rPr>
          <w:sz w:val="20"/>
          <w:szCs w:val="20"/>
        </w:rPr>
        <w:t>работы</w:t>
      </w:r>
      <w:r w:rsidR="006F50AD" w:rsidRPr="00777D52">
        <w:rPr>
          <w:sz w:val="20"/>
          <w:szCs w:val="20"/>
        </w:rPr>
        <w:t xml:space="preserve"> Участника </w:t>
      </w:r>
      <w:r w:rsidR="008C6525" w:rsidRPr="00777D52">
        <w:rPr>
          <w:sz w:val="20"/>
          <w:szCs w:val="20"/>
        </w:rPr>
        <w:t>на</w:t>
      </w:r>
      <w:r w:rsidR="006F50AD" w:rsidRPr="00777D52">
        <w:rPr>
          <w:sz w:val="20"/>
          <w:szCs w:val="20"/>
        </w:rPr>
        <w:t xml:space="preserve"> </w:t>
      </w:r>
      <w:r w:rsidR="00751B4B" w:rsidRPr="00777D52">
        <w:rPr>
          <w:sz w:val="20"/>
          <w:szCs w:val="20"/>
        </w:rPr>
        <w:t>выставке «</w:t>
      </w:r>
      <w:r w:rsidR="006F50AD" w:rsidRPr="00777D52">
        <w:rPr>
          <w:sz w:val="20"/>
          <w:szCs w:val="20"/>
        </w:rPr>
        <w:t>РЕЛАВЭКСПО-20</w:t>
      </w:r>
      <w:r w:rsidR="00A26625" w:rsidRPr="00777D52">
        <w:rPr>
          <w:sz w:val="20"/>
          <w:szCs w:val="20"/>
        </w:rPr>
        <w:t>21</w:t>
      </w:r>
      <w:r w:rsidR="003F6F02" w:rsidRPr="00777D52">
        <w:rPr>
          <w:sz w:val="20"/>
          <w:szCs w:val="20"/>
        </w:rPr>
        <w:t>»</w:t>
      </w:r>
      <w:r w:rsidR="006F50AD" w:rsidRPr="00777D52">
        <w:rPr>
          <w:sz w:val="20"/>
          <w:szCs w:val="20"/>
        </w:rPr>
        <w:t xml:space="preserve">, которая пройдет в </w:t>
      </w:r>
      <w:r w:rsidR="00751B4B" w:rsidRPr="00777D52">
        <w:rPr>
          <w:sz w:val="20"/>
          <w:szCs w:val="20"/>
        </w:rPr>
        <w:t>период с</w:t>
      </w:r>
      <w:r w:rsidR="006F50AD" w:rsidRPr="00777D52">
        <w:rPr>
          <w:sz w:val="20"/>
          <w:szCs w:val="20"/>
        </w:rPr>
        <w:t xml:space="preserve"> </w:t>
      </w:r>
      <w:r w:rsidR="00AF0FA7" w:rsidRPr="00777D52">
        <w:rPr>
          <w:sz w:val="20"/>
          <w:szCs w:val="20"/>
        </w:rPr>
        <w:t>2</w:t>
      </w:r>
      <w:r w:rsidR="006D2F1B" w:rsidRPr="00777D52">
        <w:rPr>
          <w:sz w:val="20"/>
          <w:szCs w:val="20"/>
        </w:rPr>
        <w:t>0</w:t>
      </w:r>
      <w:r w:rsidR="006F50AD" w:rsidRPr="00777D52">
        <w:rPr>
          <w:sz w:val="20"/>
          <w:szCs w:val="20"/>
        </w:rPr>
        <w:t xml:space="preserve"> по 2</w:t>
      </w:r>
      <w:r w:rsidR="006D2F1B" w:rsidRPr="00777D52">
        <w:rPr>
          <w:sz w:val="20"/>
          <w:szCs w:val="20"/>
        </w:rPr>
        <w:t>2</w:t>
      </w:r>
      <w:r w:rsidR="006F50AD" w:rsidRPr="00777D52">
        <w:rPr>
          <w:sz w:val="20"/>
          <w:szCs w:val="20"/>
        </w:rPr>
        <w:t xml:space="preserve"> апреля 20</w:t>
      </w:r>
      <w:r w:rsidR="006D2F1B" w:rsidRPr="00777D52">
        <w:rPr>
          <w:sz w:val="20"/>
          <w:szCs w:val="20"/>
        </w:rPr>
        <w:t>20</w:t>
      </w:r>
      <w:r w:rsidR="006F50AD" w:rsidRPr="00777D52">
        <w:rPr>
          <w:sz w:val="20"/>
          <w:szCs w:val="20"/>
        </w:rPr>
        <w:t xml:space="preserve"> г. </w:t>
      </w:r>
      <w:r w:rsidR="00F01BA8" w:rsidRPr="00777D52">
        <w:rPr>
          <w:sz w:val="20"/>
          <w:szCs w:val="20"/>
        </w:rPr>
        <w:t xml:space="preserve">по адресу: г. </w:t>
      </w:r>
      <w:r w:rsidR="005141B4" w:rsidRPr="00777D52">
        <w:rPr>
          <w:sz w:val="20"/>
          <w:szCs w:val="20"/>
        </w:rPr>
        <w:t>Чебоксары</w:t>
      </w:r>
      <w:r w:rsidR="00C418F4" w:rsidRPr="00777D52">
        <w:rPr>
          <w:sz w:val="20"/>
          <w:szCs w:val="20"/>
        </w:rPr>
        <w:t xml:space="preserve">, </w:t>
      </w:r>
      <w:r w:rsidR="00AF0FA7" w:rsidRPr="00777D52">
        <w:rPr>
          <w:sz w:val="20"/>
          <w:szCs w:val="20"/>
        </w:rPr>
        <w:t>проспект Тракторостроителей</w:t>
      </w:r>
      <w:r w:rsidR="00275CF6" w:rsidRPr="00777D52">
        <w:rPr>
          <w:sz w:val="20"/>
          <w:szCs w:val="20"/>
        </w:rPr>
        <w:t>,</w:t>
      </w:r>
      <w:r w:rsidR="00AF0FA7" w:rsidRPr="00777D52">
        <w:rPr>
          <w:sz w:val="20"/>
          <w:szCs w:val="20"/>
        </w:rPr>
        <w:t xml:space="preserve"> </w:t>
      </w:r>
      <w:r w:rsidR="005141B4" w:rsidRPr="00777D52">
        <w:rPr>
          <w:sz w:val="20"/>
          <w:szCs w:val="20"/>
        </w:rPr>
        <w:t>д.</w:t>
      </w:r>
      <w:r w:rsidR="00275CF6" w:rsidRPr="00777D52">
        <w:rPr>
          <w:sz w:val="20"/>
          <w:szCs w:val="20"/>
        </w:rPr>
        <w:t>1</w:t>
      </w:r>
      <w:r w:rsidR="00AF0FA7" w:rsidRPr="00777D52">
        <w:rPr>
          <w:sz w:val="20"/>
          <w:szCs w:val="20"/>
        </w:rPr>
        <w:t xml:space="preserve">03 «А» </w:t>
      </w:r>
      <w:r w:rsidR="004E37D7" w:rsidRPr="00777D52">
        <w:rPr>
          <w:sz w:val="20"/>
          <w:szCs w:val="20"/>
        </w:rPr>
        <w:t xml:space="preserve">(далее – выставка) </w:t>
      </w:r>
      <w:r w:rsidR="00F01BA8" w:rsidRPr="00777D52">
        <w:rPr>
          <w:sz w:val="20"/>
          <w:szCs w:val="20"/>
        </w:rPr>
        <w:t>и</w:t>
      </w:r>
      <w:r w:rsidR="006F50AD" w:rsidRPr="00777D52">
        <w:rPr>
          <w:sz w:val="20"/>
          <w:szCs w:val="20"/>
        </w:rPr>
        <w:t xml:space="preserve"> предостав</w:t>
      </w:r>
      <w:r w:rsidR="00F01BA8" w:rsidRPr="00777D52">
        <w:rPr>
          <w:sz w:val="20"/>
          <w:szCs w:val="20"/>
        </w:rPr>
        <w:t>ить</w:t>
      </w:r>
      <w:r w:rsidR="00814FC1" w:rsidRPr="00777D52">
        <w:rPr>
          <w:sz w:val="20"/>
          <w:szCs w:val="20"/>
        </w:rPr>
        <w:t xml:space="preserve"> </w:t>
      </w:r>
      <w:r w:rsidR="006F50AD" w:rsidRPr="00777D52">
        <w:rPr>
          <w:sz w:val="20"/>
          <w:szCs w:val="20"/>
        </w:rPr>
        <w:t>выставочн</w:t>
      </w:r>
      <w:r w:rsidR="00F01BA8" w:rsidRPr="00777D52">
        <w:rPr>
          <w:sz w:val="20"/>
          <w:szCs w:val="20"/>
        </w:rPr>
        <w:t>ую</w:t>
      </w:r>
      <w:r w:rsidR="006F50AD" w:rsidRPr="00777D52">
        <w:rPr>
          <w:sz w:val="20"/>
          <w:szCs w:val="20"/>
        </w:rPr>
        <w:t xml:space="preserve"> площад</w:t>
      </w:r>
      <w:r w:rsidR="00F01BA8" w:rsidRPr="00777D52">
        <w:rPr>
          <w:sz w:val="20"/>
          <w:szCs w:val="20"/>
        </w:rPr>
        <w:t>ь</w:t>
      </w:r>
      <w:r w:rsidR="006F50AD" w:rsidRPr="00777D52">
        <w:rPr>
          <w:sz w:val="20"/>
          <w:szCs w:val="20"/>
        </w:rPr>
        <w:t xml:space="preserve"> в следующ</w:t>
      </w:r>
      <w:r w:rsidR="00273BB1" w:rsidRPr="00777D52">
        <w:rPr>
          <w:sz w:val="20"/>
          <w:szCs w:val="20"/>
        </w:rPr>
        <w:t>ем</w:t>
      </w:r>
      <w:r w:rsidR="006F50AD" w:rsidRPr="00777D52">
        <w:rPr>
          <w:sz w:val="20"/>
          <w:szCs w:val="20"/>
        </w:rPr>
        <w:t xml:space="preserve"> объем</w:t>
      </w:r>
      <w:r w:rsidR="00273BB1" w:rsidRPr="00777D52">
        <w:rPr>
          <w:sz w:val="20"/>
          <w:szCs w:val="20"/>
        </w:rPr>
        <w:t>е</w:t>
      </w:r>
      <w:r w:rsidR="006F50AD" w:rsidRPr="00777D52">
        <w:rPr>
          <w:sz w:val="20"/>
          <w:szCs w:val="20"/>
        </w:rPr>
        <w:t xml:space="preserve"> и на следующих условиях: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2"/>
        <w:gridCol w:w="1418"/>
        <w:gridCol w:w="992"/>
        <w:gridCol w:w="1418"/>
        <w:gridCol w:w="992"/>
        <w:gridCol w:w="1417"/>
      </w:tblGrid>
      <w:tr w:rsidR="003C3BBF" w:rsidRPr="00777D52" w14:paraId="24C502AF" w14:textId="77777777" w:rsidTr="00197030">
        <w:trPr>
          <w:cantSplit/>
          <w:trHeight w:val="63"/>
        </w:trPr>
        <w:tc>
          <w:tcPr>
            <w:tcW w:w="5812" w:type="dxa"/>
            <w:gridSpan w:val="4"/>
            <w:tcBorders>
              <w:bottom w:val="single" w:sz="4" w:space="0" w:color="auto"/>
            </w:tcBorders>
            <w:noWrap/>
            <w:vAlign w:val="center"/>
          </w:tcPr>
          <w:p w14:paraId="31B0FBE1" w14:textId="77777777" w:rsidR="003C3BBF" w:rsidRPr="00777D52" w:rsidRDefault="003C3BBF" w:rsidP="007A3215">
            <w:pPr>
              <w:pStyle w:val="5"/>
              <w:rPr>
                <w:rFonts w:ascii="Times New Roman" w:hAnsi="Times New Roman" w:cs="Times New Roman"/>
                <w:sz w:val="20"/>
                <w:szCs w:val="20"/>
              </w:rPr>
            </w:pPr>
            <w:r w:rsidRPr="00777D52">
              <w:rPr>
                <w:rFonts w:ascii="Times New Roman" w:hAnsi="Times New Roman" w:cs="Times New Roman"/>
                <w:sz w:val="20"/>
                <w:szCs w:val="20"/>
              </w:rPr>
              <w:t>Аренда площади</w:t>
            </w:r>
          </w:p>
        </w:tc>
        <w:tc>
          <w:tcPr>
            <w:tcW w:w="1418" w:type="dxa"/>
            <w:tcBorders>
              <w:bottom w:val="single" w:sz="4" w:space="0" w:color="auto"/>
            </w:tcBorders>
            <w:noWrap/>
            <w:vAlign w:val="center"/>
          </w:tcPr>
          <w:p w14:paraId="6DBBC392" w14:textId="77777777" w:rsidR="003C3BBF" w:rsidRPr="00777D52" w:rsidRDefault="003C3BBF" w:rsidP="004F5055">
            <w:pPr>
              <w:jc w:val="center"/>
              <w:rPr>
                <w:b/>
                <w:sz w:val="20"/>
                <w:szCs w:val="20"/>
              </w:rPr>
            </w:pPr>
            <w:r w:rsidRPr="00777D52">
              <w:rPr>
                <w:b/>
                <w:sz w:val="20"/>
                <w:szCs w:val="20"/>
              </w:rPr>
              <w:t xml:space="preserve">Цена (руб.) </w:t>
            </w:r>
          </w:p>
          <w:p w14:paraId="574ABA43" w14:textId="77777777" w:rsidR="003C3BBF" w:rsidRPr="00777D52" w:rsidRDefault="003C3BBF" w:rsidP="004F5055">
            <w:pPr>
              <w:jc w:val="center"/>
              <w:rPr>
                <w:b/>
                <w:sz w:val="20"/>
                <w:szCs w:val="20"/>
              </w:rPr>
            </w:pPr>
            <w:r w:rsidRPr="00777D52">
              <w:rPr>
                <w:b/>
                <w:sz w:val="20"/>
                <w:szCs w:val="20"/>
              </w:rPr>
              <w:t>за м</w:t>
            </w:r>
            <w:r w:rsidRPr="00777D52">
              <w:rPr>
                <w:b/>
                <w:sz w:val="20"/>
                <w:szCs w:val="20"/>
                <w:vertAlign w:val="superscript"/>
              </w:rPr>
              <w:t>2</w:t>
            </w:r>
          </w:p>
        </w:tc>
        <w:tc>
          <w:tcPr>
            <w:tcW w:w="992" w:type="dxa"/>
            <w:tcBorders>
              <w:bottom w:val="single" w:sz="4" w:space="0" w:color="auto"/>
            </w:tcBorders>
            <w:noWrap/>
            <w:vAlign w:val="center"/>
          </w:tcPr>
          <w:p w14:paraId="68D890DA" w14:textId="77777777" w:rsidR="003C3BBF" w:rsidRPr="00777D52" w:rsidRDefault="003C3BBF" w:rsidP="007A3215">
            <w:pPr>
              <w:pStyle w:val="3"/>
              <w:rPr>
                <w:rFonts w:ascii="Times New Roman" w:hAnsi="Times New Roman"/>
                <w:snapToGrid/>
                <w:sz w:val="20"/>
              </w:rPr>
            </w:pPr>
            <w:r w:rsidRPr="00777D52">
              <w:rPr>
                <w:rFonts w:ascii="Times New Roman" w:hAnsi="Times New Roman"/>
                <w:snapToGrid/>
                <w:sz w:val="20"/>
              </w:rPr>
              <w:t>Кол-во (кв. м)</w:t>
            </w:r>
          </w:p>
        </w:tc>
        <w:tc>
          <w:tcPr>
            <w:tcW w:w="1417" w:type="dxa"/>
            <w:tcBorders>
              <w:bottom w:val="single" w:sz="4" w:space="0" w:color="auto"/>
            </w:tcBorders>
          </w:tcPr>
          <w:p w14:paraId="5739E657" w14:textId="77777777" w:rsidR="003C3BBF" w:rsidRPr="00777D52" w:rsidRDefault="003C3BBF" w:rsidP="003C3BBF">
            <w:pPr>
              <w:pStyle w:val="3"/>
              <w:rPr>
                <w:rFonts w:ascii="Times New Roman" w:hAnsi="Times New Roman"/>
                <w:snapToGrid/>
                <w:sz w:val="20"/>
              </w:rPr>
            </w:pPr>
            <w:r w:rsidRPr="00777D52">
              <w:rPr>
                <w:rFonts w:ascii="Times New Roman" w:hAnsi="Times New Roman"/>
                <w:snapToGrid/>
                <w:sz w:val="20"/>
              </w:rPr>
              <w:t>Итого,</w:t>
            </w:r>
          </w:p>
          <w:p w14:paraId="63468E11" w14:textId="77777777" w:rsidR="003C3BBF" w:rsidRPr="00777D52" w:rsidRDefault="003C3BBF" w:rsidP="003C3BBF">
            <w:pPr>
              <w:jc w:val="center"/>
              <w:rPr>
                <w:b/>
                <w:sz w:val="20"/>
                <w:szCs w:val="20"/>
              </w:rPr>
            </w:pPr>
            <w:r w:rsidRPr="00777D52">
              <w:rPr>
                <w:b/>
                <w:sz w:val="20"/>
                <w:szCs w:val="20"/>
              </w:rPr>
              <w:t>руб.</w:t>
            </w:r>
          </w:p>
        </w:tc>
      </w:tr>
      <w:tr w:rsidR="00574006" w:rsidRPr="00777D52" w14:paraId="0B117762" w14:textId="77777777" w:rsidTr="00197030">
        <w:trPr>
          <w:cantSplit/>
          <w:trHeight w:val="201"/>
        </w:trPr>
        <w:tc>
          <w:tcPr>
            <w:tcW w:w="5812" w:type="dxa"/>
            <w:gridSpan w:val="4"/>
            <w:tcBorders>
              <w:bottom w:val="single" w:sz="4" w:space="0" w:color="auto"/>
            </w:tcBorders>
            <w:noWrap/>
          </w:tcPr>
          <w:p w14:paraId="3504CB9E" w14:textId="77777777" w:rsidR="00574006" w:rsidRPr="00777D52" w:rsidRDefault="00574006" w:rsidP="00574006">
            <w:pPr>
              <w:rPr>
                <w:bCs/>
                <w:sz w:val="20"/>
                <w:szCs w:val="20"/>
              </w:rPr>
            </w:pPr>
            <w:r w:rsidRPr="00777D52">
              <w:rPr>
                <w:bCs/>
                <w:sz w:val="20"/>
                <w:szCs w:val="20"/>
              </w:rPr>
              <w:t>1. Оборудованная выставочная площадь, кв. м</w:t>
            </w:r>
          </w:p>
        </w:tc>
        <w:tc>
          <w:tcPr>
            <w:tcW w:w="1418" w:type="dxa"/>
            <w:tcBorders>
              <w:bottom w:val="single" w:sz="4" w:space="0" w:color="auto"/>
            </w:tcBorders>
            <w:noWrap/>
          </w:tcPr>
          <w:p w14:paraId="14043049" w14:textId="77777777" w:rsidR="00574006" w:rsidRPr="00777D52" w:rsidRDefault="00574006" w:rsidP="00574006">
            <w:pPr>
              <w:ind w:left="-108"/>
              <w:jc w:val="center"/>
              <w:rPr>
                <w:bCs/>
                <w:sz w:val="20"/>
                <w:szCs w:val="20"/>
              </w:rPr>
            </w:pPr>
            <w:r w:rsidRPr="00777D52">
              <w:rPr>
                <w:bCs/>
                <w:sz w:val="20"/>
                <w:szCs w:val="20"/>
              </w:rPr>
              <w:t>12 000,00</w:t>
            </w:r>
          </w:p>
        </w:tc>
        <w:tc>
          <w:tcPr>
            <w:tcW w:w="992" w:type="dxa"/>
            <w:tcBorders>
              <w:bottom w:val="single" w:sz="4" w:space="0" w:color="auto"/>
            </w:tcBorders>
            <w:noWrap/>
          </w:tcPr>
          <w:p w14:paraId="7FBD29B9" w14:textId="12B00F5E" w:rsidR="00574006" w:rsidRPr="00777D52" w:rsidRDefault="00574006" w:rsidP="00574006">
            <w:pPr>
              <w:jc w:val="center"/>
              <w:rPr>
                <w:bCs/>
                <w:sz w:val="20"/>
                <w:szCs w:val="20"/>
              </w:rPr>
            </w:pPr>
          </w:p>
        </w:tc>
        <w:tc>
          <w:tcPr>
            <w:tcW w:w="1417" w:type="dxa"/>
            <w:tcBorders>
              <w:bottom w:val="single" w:sz="4" w:space="0" w:color="auto"/>
            </w:tcBorders>
          </w:tcPr>
          <w:p w14:paraId="16F689CF" w14:textId="578D2D24" w:rsidR="00574006" w:rsidRPr="00777D52" w:rsidRDefault="00574006" w:rsidP="006F02D7">
            <w:pPr>
              <w:jc w:val="center"/>
              <w:rPr>
                <w:bCs/>
                <w:sz w:val="20"/>
                <w:szCs w:val="20"/>
              </w:rPr>
            </w:pPr>
          </w:p>
        </w:tc>
      </w:tr>
      <w:tr w:rsidR="00574006" w:rsidRPr="00777D52" w14:paraId="0BE06607" w14:textId="77777777" w:rsidTr="00197030">
        <w:trPr>
          <w:cantSplit/>
          <w:trHeight w:val="201"/>
        </w:trPr>
        <w:tc>
          <w:tcPr>
            <w:tcW w:w="5812" w:type="dxa"/>
            <w:gridSpan w:val="4"/>
            <w:tcBorders>
              <w:bottom w:val="single" w:sz="4" w:space="0" w:color="auto"/>
            </w:tcBorders>
            <w:noWrap/>
          </w:tcPr>
          <w:p w14:paraId="381DB262" w14:textId="77777777" w:rsidR="00574006" w:rsidRPr="00777D52" w:rsidRDefault="00574006" w:rsidP="00574006">
            <w:pPr>
              <w:rPr>
                <w:bCs/>
                <w:sz w:val="20"/>
                <w:szCs w:val="20"/>
              </w:rPr>
            </w:pPr>
            <w:r w:rsidRPr="00777D52">
              <w:rPr>
                <w:bCs/>
                <w:sz w:val="20"/>
                <w:szCs w:val="20"/>
              </w:rPr>
              <w:t>1.1. - субъекты МСП и учебные заведения, кв. м</w:t>
            </w:r>
          </w:p>
        </w:tc>
        <w:tc>
          <w:tcPr>
            <w:tcW w:w="1418" w:type="dxa"/>
            <w:tcBorders>
              <w:bottom w:val="single" w:sz="4" w:space="0" w:color="auto"/>
            </w:tcBorders>
            <w:noWrap/>
          </w:tcPr>
          <w:p w14:paraId="665133E3" w14:textId="77777777" w:rsidR="00574006" w:rsidRPr="00777D52" w:rsidRDefault="00574006" w:rsidP="00574006">
            <w:pPr>
              <w:pStyle w:val="ab"/>
              <w:ind w:left="-108"/>
              <w:jc w:val="center"/>
              <w:rPr>
                <w:bCs/>
                <w:sz w:val="20"/>
                <w:szCs w:val="20"/>
              </w:rPr>
            </w:pPr>
            <w:r w:rsidRPr="00777D52">
              <w:rPr>
                <w:bCs/>
                <w:sz w:val="20"/>
                <w:szCs w:val="20"/>
              </w:rPr>
              <w:t>10 000,00</w:t>
            </w:r>
          </w:p>
        </w:tc>
        <w:tc>
          <w:tcPr>
            <w:tcW w:w="992" w:type="dxa"/>
            <w:tcBorders>
              <w:bottom w:val="single" w:sz="4" w:space="0" w:color="auto"/>
            </w:tcBorders>
            <w:noWrap/>
          </w:tcPr>
          <w:p w14:paraId="544086F2" w14:textId="074A3E20" w:rsidR="00574006" w:rsidRPr="00777D52" w:rsidRDefault="00574006" w:rsidP="00574006">
            <w:pPr>
              <w:jc w:val="center"/>
              <w:rPr>
                <w:bCs/>
                <w:sz w:val="20"/>
                <w:szCs w:val="20"/>
              </w:rPr>
            </w:pPr>
          </w:p>
        </w:tc>
        <w:tc>
          <w:tcPr>
            <w:tcW w:w="1417" w:type="dxa"/>
            <w:tcBorders>
              <w:bottom w:val="single" w:sz="4" w:space="0" w:color="auto"/>
            </w:tcBorders>
          </w:tcPr>
          <w:p w14:paraId="4A85D8F1" w14:textId="5E09AB36" w:rsidR="00574006" w:rsidRPr="00777D52" w:rsidRDefault="00574006" w:rsidP="00574006">
            <w:pPr>
              <w:jc w:val="center"/>
              <w:rPr>
                <w:bCs/>
                <w:sz w:val="20"/>
                <w:szCs w:val="20"/>
              </w:rPr>
            </w:pPr>
          </w:p>
        </w:tc>
      </w:tr>
      <w:tr w:rsidR="00574006" w:rsidRPr="00777D52" w14:paraId="6DF9D946" w14:textId="77777777" w:rsidTr="00197030">
        <w:trPr>
          <w:cantSplit/>
          <w:trHeight w:val="201"/>
        </w:trPr>
        <w:tc>
          <w:tcPr>
            <w:tcW w:w="5812" w:type="dxa"/>
            <w:gridSpan w:val="4"/>
            <w:tcBorders>
              <w:bottom w:val="single" w:sz="4" w:space="0" w:color="auto"/>
            </w:tcBorders>
            <w:noWrap/>
          </w:tcPr>
          <w:p w14:paraId="3AB6D12B" w14:textId="77777777" w:rsidR="00574006" w:rsidRPr="00777D52" w:rsidRDefault="00574006" w:rsidP="00574006">
            <w:pPr>
              <w:rPr>
                <w:bCs/>
                <w:sz w:val="20"/>
                <w:szCs w:val="20"/>
              </w:rPr>
            </w:pPr>
            <w:r w:rsidRPr="00777D52">
              <w:rPr>
                <w:bCs/>
                <w:sz w:val="20"/>
                <w:szCs w:val="20"/>
              </w:rPr>
              <w:t>2. Необорудованная площадь, кв. м</w:t>
            </w:r>
          </w:p>
        </w:tc>
        <w:tc>
          <w:tcPr>
            <w:tcW w:w="1418" w:type="dxa"/>
            <w:tcBorders>
              <w:bottom w:val="single" w:sz="4" w:space="0" w:color="auto"/>
            </w:tcBorders>
            <w:noWrap/>
          </w:tcPr>
          <w:p w14:paraId="1283220F" w14:textId="77777777" w:rsidR="00574006" w:rsidRPr="00777D52" w:rsidRDefault="00574006" w:rsidP="00574006">
            <w:pPr>
              <w:ind w:left="-108"/>
              <w:jc w:val="center"/>
              <w:rPr>
                <w:bCs/>
                <w:sz w:val="20"/>
                <w:szCs w:val="20"/>
              </w:rPr>
            </w:pPr>
            <w:r w:rsidRPr="00777D52">
              <w:rPr>
                <w:bCs/>
                <w:sz w:val="20"/>
                <w:szCs w:val="20"/>
              </w:rPr>
              <w:t>10 000, 00</w:t>
            </w:r>
          </w:p>
        </w:tc>
        <w:tc>
          <w:tcPr>
            <w:tcW w:w="992" w:type="dxa"/>
            <w:tcBorders>
              <w:bottom w:val="single" w:sz="4" w:space="0" w:color="auto"/>
            </w:tcBorders>
            <w:noWrap/>
          </w:tcPr>
          <w:p w14:paraId="4BBE5F35" w14:textId="463E1536" w:rsidR="00574006" w:rsidRPr="00777D52" w:rsidRDefault="00574006" w:rsidP="00574006">
            <w:pPr>
              <w:jc w:val="center"/>
              <w:rPr>
                <w:bCs/>
                <w:sz w:val="20"/>
                <w:szCs w:val="20"/>
              </w:rPr>
            </w:pPr>
          </w:p>
        </w:tc>
        <w:tc>
          <w:tcPr>
            <w:tcW w:w="1417" w:type="dxa"/>
            <w:tcBorders>
              <w:bottom w:val="single" w:sz="4" w:space="0" w:color="auto"/>
            </w:tcBorders>
          </w:tcPr>
          <w:p w14:paraId="61575236" w14:textId="33FA12C8" w:rsidR="00574006" w:rsidRPr="00777D52" w:rsidRDefault="00574006" w:rsidP="00574006">
            <w:pPr>
              <w:jc w:val="center"/>
              <w:rPr>
                <w:bCs/>
                <w:sz w:val="20"/>
                <w:szCs w:val="20"/>
              </w:rPr>
            </w:pPr>
          </w:p>
        </w:tc>
      </w:tr>
      <w:tr w:rsidR="00574006" w:rsidRPr="00777D52" w14:paraId="40BA7116" w14:textId="77777777" w:rsidTr="00197030">
        <w:trPr>
          <w:cantSplit/>
          <w:trHeight w:val="201"/>
        </w:trPr>
        <w:tc>
          <w:tcPr>
            <w:tcW w:w="5812" w:type="dxa"/>
            <w:gridSpan w:val="4"/>
            <w:tcBorders>
              <w:bottom w:val="single" w:sz="4" w:space="0" w:color="auto"/>
            </w:tcBorders>
            <w:noWrap/>
          </w:tcPr>
          <w:p w14:paraId="251155B5" w14:textId="77777777" w:rsidR="00574006" w:rsidRPr="00777D52" w:rsidRDefault="00574006" w:rsidP="00574006">
            <w:pPr>
              <w:rPr>
                <w:bCs/>
                <w:sz w:val="20"/>
                <w:szCs w:val="20"/>
              </w:rPr>
            </w:pPr>
            <w:r w:rsidRPr="00777D52">
              <w:rPr>
                <w:bCs/>
                <w:sz w:val="20"/>
                <w:szCs w:val="20"/>
              </w:rPr>
              <w:t>2.1. - субъекты МСП и учебные заведения, кв. м</w:t>
            </w:r>
          </w:p>
        </w:tc>
        <w:tc>
          <w:tcPr>
            <w:tcW w:w="1418" w:type="dxa"/>
            <w:tcBorders>
              <w:bottom w:val="single" w:sz="4" w:space="0" w:color="auto"/>
            </w:tcBorders>
            <w:noWrap/>
          </w:tcPr>
          <w:p w14:paraId="2511BD39" w14:textId="77777777" w:rsidR="00574006" w:rsidRPr="00777D52" w:rsidRDefault="00574006" w:rsidP="00574006">
            <w:pPr>
              <w:ind w:left="-108"/>
              <w:jc w:val="center"/>
              <w:rPr>
                <w:bCs/>
                <w:sz w:val="20"/>
                <w:szCs w:val="20"/>
              </w:rPr>
            </w:pPr>
            <w:r w:rsidRPr="00777D52">
              <w:rPr>
                <w:bCs/>
                <w:sz w:val="20"/>
                <w:szCs w:val="20"/>
              </w:rPr>
              <w:t>8 000,00</w:t>
            </w:r>
          </w:p>
        </w:tc>
        <w:tc>
          <w:tcPr>
            <w:tcW w:w="992" w:type="dxa"/>
            <w:tcBorders>
              <w:bottom w:val="single" w:sz="4" w:space="0" w:color="auto"/>
            </w:tcBorders>
            <w:noWrap/>
          </w:tcPr>
          <w:p w14:paraId="3494FD96" w14:textId="56C08C50" w:rsidR="00574006" w:rsidRPr="00777D52" w:rsidRDefault="00574006" w:rsidP="00574006">
            <w:pPr>
              <w:jc w:val="center"/>
              <w:rPr>
                <w:bCs/>
                <w:sz w:val="20"/>
                <w:szCs w:val="20"/>
              </w:rPr>
            </w:pPr>
          </w:p>
        </w:tc>
        <w:tc>
          <w:tcPr>
            <w:tcW w:w="1417" w:type="dxa"/>
            <w:tcBorders>
              <w:bottom w:val="single" w:sz="4" w:space="0" w:color="auto"/>
            </w:tcBorders>
          </w:tcPr>
          <w:p w14:paraId="52D14114" w14:textId="1BAF462B" w:rsidR="00574006" w:rsidRPr="00777D52" w:rsidRDefault="00574006" w:rsidP="00574006">
            <w:pPr>
              <w:jc w:val="center"/>
              <w:rPr>
                <w:bCs/>
                <w:sz w:val="20"/>
                <w:szCs w:val="20"/>
              </w:rPr>
            </w:pPr>
          </w:p>
        </w:tc>
      </w:tr>
      <w:tr w:rsidR="00574006" w:rsidRPr="00777D52" w14:paraId="1C9C0DDF" w14:textId="77777777" w:rsidTr="00197030">
        <w:trPr>
          <w:cantSplit/>
          <w:trHeight w:val="111"/>
        </w:trPr>
        <w:tc>
          <w:tcPr>
            <w:tcW w:w="2410" w:type="dxa"/>
            <w:tcBorders>
              <w:top w:val="single" w:sz="4" w:space="0" w:color="auto"/>
            </w:tcBorders>
            <w:noWrap/>
            <w:vAlign w:val="center"/>
          </w:tcPr>
          <w:p w14:paraId="4B912425" w14:textId="77777777" w:rsidR="00574006" w:rsidRPr="00777D52" w:rsidRDefault="00574006" w:rsidP="00574006">
            <w:pPr>
              <w:numPr>
                <w:ilvl w:val="0"/>
                <w:numId w:val="3"/>
              </w:numPr>
              <w:ind w:left="0" w:firstLine="0"/>
              <w:rPr>
                <w:bCs/>
                <w:sz w:val="20"/>
                <w:szCs w:val="20"/>
              </w:rPr>
            </w:pPr>
            <w:r w:rsidRPr="00777D52">
              <w:rPr>
                <w:bCs/>
                <w:sz w:val="20"/>
                <w:szCs w:val="20"/>
              </w:rPr>
              <w:t>Наценка за тип стенда</w:t>
            </w:r>
          </w:p>
        </w:tc>
        <w:tc>
          <w:tcPr>
            <w:tcW w:w="992" w:type="dxa"/>
            <w:tcBorders>
              <w:top w:val="single" w:sz="4" w:space="0" w:color="auto"/>
              <w:bottom w:val="single" w:sz="4" w:space="0" w:color="auto"/>
            </w:tcBorders>
          </w:tcPr>
          <w:p w14:paraId="1A248067" w14:textId="77777777" w:rsidR="00574006" w:rsidRPr="00777D52" w:rsidRDefault="00574006" w:rsidP="00574006">
            <w:pPr>
              <w:jc w:val="center"/>
              <w:rPr>
                <w:bCs/>
                <w:sz w:val="20"/>
                <w:szCs w:val="20"/>
              </w:rPr>
            </w:pPr>
            <w:r w:rsidRPr="00777D52">
              <w:rPr>
                <w:bCs/>
                <w:sz w:val="20"/>
                <w:szCs w:val="20"/>
              </w:rPr>
              <w:t xml:space="preserve">угловой – </w:t>
            </w:r>
          </w:p>
          <w:p w14:paraId="055EA48C" w14:textId="77777777" w:rsidR="00574006" w:rsidRPr="00777D52" w:rsidRDefault="00574006" w:rsidP="00574006">
            <w:pPr>
              <w:jc w:val="center"/>
              <w:rPr>
                <w:bCs/>
                <w:sz w:val="20"/>
                <w:szCs w:val="20"/>
              </w:rPr>
            </w:pPr>
            <w:r w:rsidRPr="00777D52">
              <w:rPr>
                <w:bCs/>
                <w:sz w:val="20"/>
                <w:szCs w:val="20"/>
              </w:rPr>
              <w:t>5%</w:t>
            </w:r>
          </w:p>
        </w:tc>
        <w:tc>
          <w:tcPr>
            <w:tcW w:w="1418" w:type="dxa"/>
            <w:tcBorders>
              <w:top w:val="single" w:sz="4" w:space="0" w:color="auto"/>
              <w:bottom w:val="single" w:sz="4" w:space="0" w:color="auto"/>
            </w:tcBorders>
          </w:tcPr>
          <w:p w14:paraId="1ADB3A05" w14:textId="77777777" w:rsidR="00574006" w:rsidRPr="00777D52" w:rsidRDefault="00574006" w:rsidP="00574006">
            <w:pPr>
              <w:jc w:val="center"/>
              <w:rPr>
                <w:bCs/>
                <w:sz w:val="20"/>
                <w:szCs w:val="20"/>
              </w:rPr>
            </w:pPr>
            <w:r w:rsidRPr="00777D52">
              <w:rPr>
                <w:bCs/>
                <w:sz w:val="20"/>
                <w:szCs w:val="20"/>
              </w:rPr>
              <w:t xml:space="preserve">полуостров – </w:t>
            </w:r>
          </w:p>
          <w:p w14:paraId="674D9D44" w14:textId="77777777" w:rsidR="00574006" w:rsidRPr="00777D52" w:rsidRDefault="00574006" w:rsidP="00574006">
            <w:pPr>
              <w:jc w:val="center"/>
              <w:rPr>
                <w:bCs/>
                <w:sz w:val="20"/>
                <w:szCs w:val="20"/>
              </w:rPr>
            </w:pPr>
            <w:r w:rsidRPr="00777D52">
              <w:rPr>
                <w:bCs/>
                <w:sz w:val="20"/>
                <w:szCs w:val="20"/>
              </w:rPr>
              <w:t>10%</w:t>
            </w:r>
          </w:p>
        </w:tc>
        <w:tc>
          <w:tcPr>
            <w:tcW w:w="992" w:type="dxa"/>
            <w:tcBorders>
              <w:top w:val="single" w:sz="4" w:space="0" w:color="auto"/>
              <w:bottom w:val="single" w:sz="4" w:space="0" w:color="auto"/>
            </w:tcBorders>
          </w:tcPr>
          <w:p w14:paraId="27973689" w14:textId="77777777" w:rsidR="00574006" w:rsidRPr="00777D52" w:rsidRDefault="00574006" w:rsidP="00574006">
            <w:pPr>
              <w:jc w:val="center"/>
              <w:rPr>
                <w:bCs/>
                <w:sz w:val="20"/>
                <w:szCs w:val="20"/>
              </w:rPr>
            </w:pPr>
            <w:r w:rsidRPr="00777D52">
              <w:rPr>
                <w:bCs/>
                <w:sz w:val="20"/>
                <w:szCs w:val="20"/>
              </w:rPr>
              <w:t>остров –</w:t>
            </w:r>
          </w:p>
          <w:p w14:paraId="6F13F0C5" w14:textId="77777777" w:rsidR="00574006" w:rsidRPr="00777D52" w:rsidRDefault="00574006" w:rsidP="00574006">
            <w:pPr>
              <w:jc w:val="center"/>
              <w:rPr>
                <w:bCs/>
                <w:sz w:val="20"/>
                <w:szCs w:val="20"/>
              </w:rPr>
            </w:pPr>
            <w:r w:rsidRPr="00777D52">
              <w:rPr>
                <w:bCs/>
                <w:sz w:val="20"/>
                <w:szCs w:val="20"/>
              </w:rPr>
              <w:t>15%</w:t>
            </w:r>
          </w:p>
        </w:tc>
        <w:tc>
          <w:tcPr>
            <w:tcW w:w="1418" w:type="dxa"/>
            <w:tcBorders>
              <w:top w:val="single" w:sz="4" w:space="0" w:color="auto"/>
              <w:bottom w:val="single" w:sz="4" w:space="0" w:color="auto"/>
            </w:tcBorders>
            <w:shd w:val="clear" w:color="auto" w:fill="auto"/>
            <w:noWrap/>
          </w:tcPr>
          <w:p w14:paraId="6B08AEF3" w14:textId="77777777" w:rsidR="00574006" w:rsidRPr="00777D52" w:rsidRDefault="00574006" w:rsidP="00574006">
            <w:pPr>
              <w:jc w:val="center"/>
              <w:rPr>
                <w:bCs/>
                <w:sz w:val="20"/>
                <w:szCs w:val="20"/>
              </w:rPr>
            </w:pPr>
            <w:r w:rsidRPr="00777D52">
              <w:rPr>
                <w:bCs/>
                <w:sz w:val="20"/>
                <w:szCs w:val="20"/>
              </w:rPr>
              <w:t>-</w:t>
            </w:r>
          </w:p>
        </w:tc>
        <w:tc>
          <w:tcPr>
            <w:tcW w:w="992" w:type="dxa"/>
            <w:tcBorders>
              <w:top w:val="single" w:sz="4" w:space="0" w:color="auto"/>
              <w:bottom w:val="single" w:sz="4" w:space="0" w:color="auto"/>
            </w:tcBorders>
            <w:shd w:val="clear" w:color="auto" w:fill="auto"/>
            <w:noWrap/>
          </w:tcPr>
          <w:p w14:paraId="472C8402" w14:textId="33D3AEC8" w:rsidR="00574006" w:rsidRPr="00777D52" w:rsidRDefault="00574006" w:rsidP="00574006">
            <w:pPr>
              <w:jc w:val="center"/>
              <w:rPr>
                <w:bCs/>
                <w:sz w:val="20"/>
                <w:szCs w:val="20"/>
              </w:rPr>
            </w:pPr>
          </w:p>
        </w:tc>
        <w:tc>
          <w:tcPr>
            <w:tcW w:w="1417" w:type="dxa"/>
            <w:tcBorders>
              <w:top w:val="single" w:sz="4" w:space="0" w:color="auto"/>
              <w:bottom w:val="single" w:sz="4" w:space="0" w:color="auto"/>
            </w:tcBorders>
          </w:tcPr>
          <w:p w14:paraId="11D11194" w14:textId="2E23AC59" w:rsidR="00574006" w:rsidRPr="00777D52" w:rsidRDefault="00574006" w:rsidP="00574006">
            <w:pPr>
              <w:jc w:val="center"/>
              <w:rPr>
                <w:bCs/>
                <w:sz w:val="20"/>
                <w:szCs w:val="20"/>
              </w:rPr>
            </w:pPr>
          </w:p>
        </w:tc>
      </w:tr>
      <w:tr w:rsidR="00574006" w:rsidRPr="00777D52" w14:paraId="766F5DDE" w14:textId="77777777" w:rsidTr="00197030">
        <w:trPr>
          <w:cantSplit/>
          <w:trHeight w:val="213"/>
        </w:trPr>
        <w:tc>
          <w:tcPr>
            <w:tcW w:w="5812" w:type="dxa"/>
            <w:gridSpan w:val="4"/>
            <w:noWrap/>
          </w:tcPr>
          <w:p w14:paraId="29CCD2D8" w14:textId="77777777" w:rsidR="00574006" w:rsidRPr="00777D52" w:rsidRDefault="00574006" w:rsidP="00574006">
            <w:pPr>
              <w:numPr>
                <w:ilvl w:val="0"/>
                <w:numId w:val="3"/>
              </w:numPr>
              <w:ind w:left="0" w:firstLine="0"/>
              <w:rPr>
                <w:bCs/>
                <w:sz w:val="20"/>
                <w:szCs w:val="20"/>
              </w:rPr>
            </w:pPr>
            <w:r w:rsidRPr="00777D52">
              <w:rPr>
                <w:bCs/>
                <w:sz w:val="20"/>
                <w:szCs w:val="20"/>
              </w:rPr>
              <w:t>Регистрационный взнос</w:t>
            </w:r>
          </w:p>
        </w:tc>
        <w:tc>
          <w:tcPr>
            <w:tcW w:w="1418" w:type="dxa"/>
            <w:noWrap/>
          </w:tcPr>
          <w:p w14:paraId="31C1701A" w14:textId="77777777" w:rsidR="00574006" w:rsidRPr="00777D52" w:rsidRDefault="00574006" w:rsidP="00574006">
            <w:pPr>
              <w:jc w:val="center"/>
              <w:rPr>
                <w:bCs/>
                <w:sz w:val="20"/>
                <w:szCs w:val="20"/>
              </w:rPr>
            </w:pPr>
            <w:r w:rsidRPr="00777D52">
              <w:rPr>
                <w:bCs/>
                <w:sz w:val="20"/>
                <w:szCs w:val="20"/>
              </w:rPr>
              <w:t>10 000</w:t>
            </w:r>
          </w:p>
        </w:tc>
        <w:tc>
          <w:tcPr>
            <w:tcW w:w="992" w:type="dxa"/>
            <w:noWrap/>
          </w:tcPr>
          <w:p w14:paraId="64F661CC" w14:textId="5AE500B4" w:rsidR="00574006" w:rsidRPr="00777D52" w:rsidRDefault="00574006" w:rsidP="00574006">
            <w:pPr>
              <w:jc w:val="center"/>
              <w:rPr>
                <w:bCs/>
                <w:sz w:val="20"/>
                <w:szCs w:val="20"/>
              </w:rPr>
            </w:pPr>
          </w:p>
        </w:tc>
        <w:tc>
          <w:tcPr>
            <w:tcW w:w="1417" w:type="dxa"/>
          </w:tcPr>
          <w:p w14:paraId="5B12AC78" w14:textId="77777777" w:rsidR="00574006" w:rsidRPr="00777D52" w:rsidRDefault="00574006" w:rsidP="00574006">
            <w:pPr>
              <w:jc w:val="center"/>
              <w:rPr>
                <w:bCs/>
                <w:sz w:val="20"/>
                <w:szCs w:val="20"/>
              </w:rPr>
            </w:pPr>
            <w:r w:rsidRPr="00777D52">
              <w:rPr>
                <w:bCs/>
                <w:sz w:val="20"/>
                <w:szCs w:val="20"/>
              </w:rPr>
              <w:t>10</w:t>
            </w:r>
            <w:r w:rsidR="00746EC9" w:rsidRPr="00777D52">
              <w:rPr>
                <w:bCs/>
                <w:sz w:val="20"/>
                <w:szCs w:val="20"/>
                <w:lang w:val="en-US"/>
              </w:rPr>
              <w:t> </w:t>
            </w:r>
            <w:r w:rsidRPr="00777D52">
              <w:rPr>
                <w:bCs/>
                <w:sz w:val="20"/>
                <w:szCs w:val="20"/>
              </w:rPr>
              <w:t>000</w:t>
            </w:r>
            <w:r w:rsidR="00746EC9" w:rsidRPr="00777D52">
              <w:rPr>
                <w:bCs/>
                <w:sz w:val="20"/>
                <w:szCs w:val="20"/>
              </w:rPr>
              <w:t>,00</w:t>
            </w:r>
          </w:p>
        </w:tc>
      </w:tr>
      <w:tr w:rsidR="00574006" w:rsidRPr="00777D52" w14:paraId="3CFEFEFA" w14:textId="77777777" w:rsidTr="00197030">
        <w:trPr>
          <w:cantSplit/>
          <w:trHeight w:val="213"/>
        </w:trPr>
        <w:tc>
          <w:tcPr>
            <w:tcW w:w="5812" w:type="dxa"/>
            <w:gridSpan w:val="4"/>
            <w:noWrap/>
          </w:tcPr>
          <w:p w14:paraId="29710B88" w14:textId="1DADE9DE" w:rsidR="00574006" w:rsidRPr="00777D52" w:rsidRDefault="00574006" w:rsidP="00574006">
            <w:pPr>
              <w:numPr>
                <w:ilvl w:val="0"/>
                <w:numId w:val="3"/>
              </w:numPr>
              <w:ind w:left="0" w:firstLine="0"/>
              <w:rPr>
                <w:bCs/>
                <w:sz w:val="20"/>
                <w:szCs w:val="20"/>
              </w:rPr>
            </w:pPr>
            <w:r w:rsidRPr="00777D52">
              <w:rPr>
                <w:bCs/>
                <w:sz w:val="20"/>
                <w:szCs w:val="20"/>
              </w:rPr>
              <w:t>Скидка</w:t>
            </w:r>
            <w:r w:rsidR="006D2F1B" w:rsidRPr="00777D52">
              <w:rPr>
                <w:bCs/>
                <w:sz w:val="20"/>
                <w:szCs w:val="20"/>
              </w:rPr>
              <w:t xml:space="preserve"> Партнера</w:t>
            </w:r>
            <w:r w:rsidRPr="00777D52">
              <w:rPr>
                <w:bCs/>
                <w:sz w:val="20"/>
                <w:szCs w:val="20"/>
              </w:rPr>
              <w:t xml:space="preserve"> (</w:t>
            </w:r>
            <w:r w:rsidR="006D2F1B" w:rsidRPr="00777D52">
              <w:rPr>
                <w:bCs/>
                <w:sz w:val="20"/>
                <w:szCs w:val="20"/>
              </w:rPr>
              <w:t>в зависимости от выбранного Пакета</w:t>
            </w:r>
            <w:r w:rsidRPr="00777D52">
              <w:rPr>
                <w:bCs/>
                <w:sz w:val="20"/>
                <w:szCs w:val="20"/>
              </w:rPr>
              <w:t>)</w:t>
            </w:r>
          </w:p>
        </w:tc>
        <w:tc>
          <w:tcPr>
            <w:tcW w:w="1418" w:type="dxa"/>
            <w:noWrap/>
          </w:tcPr>
          <w:p w14:paraId="70D419E0" w14:textId="48DB376C" w:rsidR="00574006" w:rsidRPr="00777D52" w:rsidRDefault="00574006" w:rsidP="00574006">
            <w:pPr>
              <w:jc w:val="center"/>
              <w:rPr>
                <w:bCs/>
                <w:sz w:val="20"/>
                <w:szCs w:val="20"/>
              </w:rPr>
            </w:pPr>
          </w:p>
        </w:tc>
        <w:tc>
          <w:tcPr>
            <w:tcW w:w="992" w:type="dxa"/>
            <w:noWrap/>
          </w:tcPr>
          <w:p w14:paraId="13F18C6E" w14:textId="3AB4E5A8" w:rsidR="00574006" w:rsidRPr="00777D52" w:rsidRDefault="00574006" w:rsidP="00574006">
            <w:pPr>
              <w:jc w:val="center"/>
              <w:rPr>
                <w:bCs/>
                <w:sz w:val="20"/>
                <w:szCs w:val="20"/>
              </w:rPr>
            </w:pPr>
          </w:p>
        </w:tc>
        <w:tc>
          <w:tcPr>
            <w:tcW w:w="1417" w:type="dxa"/>
          </w:tcPr>
          <w:p w14:paraId="34A51AB9" w14:textId="2997AC2C" w:rsidR="00574006" w:rsidRPr="00777D52" w:rsidRDefault="00574006" w:rsidP="00574006">
            <w:pPr>
              <w:jc w:val="center"/>
              <w:rPr>
                <w:bCs/>
                <w:sz w:val="20"/>
                <w:szCs w:val="20"/>
              </w:rPr>
            </w:pPr>
          </w:p>
        </w:tc>
      </w:tr>
      <w:tr w:rsidR="00574006" w:rsidRPr="00777D52" w14:paraId="70D85468" w14:textId="77777777" w:rsidTr="00197030">
        <w:trPr>
          <w:cantSplit/>
          <w:trHeight w:val="225"/>
        </w:trPr>
        <w:tc>
          <w:tcPr>
            <w:tcW w:w="8222" w:type="dxa"/>
            <w:gridSpan w:val="6"/>
            <w:noWrap/>
          </w:tcPr>
          <w:p w14:paraId="1D889982" w14:textId="77777777" w:rsidR="00574006" w:rsidRPr="00777D52" w:rsidRDefault="00574006" w:rsidP="00574006">
            <w:pPr>
              <w:jc w:val="right"/>
              <w:rPr>
                <w:b/>
                <w:sz w:val="20"/>
                <w:szCs w:val="20"/>
              </w:rPr>
            </w:pPr>
            <w:r w:rsidRPr="00777D52">
              <w:rPr>
                <w:b/>
                <w:sz w:val="20"/>
                <w:szCs w:val="20"/>
              </w:rPr>
              <w:t xml:space="preserve">ИТОГО: </w:t>
            </w:r>
          </w:p>
        </w:tc>
        <w:tc>
          <w:tcPr>
            <w:tcW w:w="1417" w:type="dxa"/>
          </w:tcPr>
          <w:p w14:paraId="1C75DE28" w14:textId="33F19FD3" w:rsidR="00574006" w:rsidRPr="00777D52" w:rsidRDefault="00574006" w:rsidP="00894DBD">
            <w:pPr>
              <w:jc w:val="right"/>
              <w:rPr>
                <w:b/>
                <w:sz w:val="20"/>
                <w:szCs w:val="20"/>
              </w:rPr>
            </w:pPr>
          </w:p>
        </w:tc>
      </w:tr>
    </w:tbl>
    <w:p w14:paraId="362B1C9B" w14:textId="77777777" w:rsidR="006F50AD" w:rsidRPr="00777D52" w:rsidRDefault="006F50AD" w:rsidP="006F50AD">
      <w:pPr>
        <w:pStyle w:val="3"/>
        <w:keepNext w:val="0"/>
        <w:widowControl w:val="0"/>
        <w:suppressAutoHyphens/>
        <w:ind w:firstLine="705"/>
        <w:rPr>
          <w:rFonts w:ascii="Times New Roman" w:hAnsi="Times New Roman"/>
          <w:sz w:val="20"/>
        </w:rPr>
      </w:pPr>
    </w:p>
    <w:p w14:paraId="2EF545D8" w14:textId="77777777" w:rsidR="00DD1673" w:rsidRPr="00777D52" w:rsidRDefault="00DD1673" w:rsidP="00DD1673">
      <w:pPr>
        <w:rPr>
          <w:sz w:val="20"/>
          <w:szCs w:val="20"/>
        </w:rPr>
      </w:pPr>
      <w:r w:rsidRPr="00777D52">
        <w:rPr>
          <w:sz w:val="20"/>
          <w:szCs w:val="20"/>
        </w:rPr>
        <w:t>, а Участник обязуется оплатить эти услуги.</w:t>
      </w:r>
    </w:p>
    <w:p w14:paraId="128539A7" w14:textId="77777777" w:rsidR="004559BE" w:rsidRPr="00777D52" w:rsidRDefault="00E80E3E" w:rsidP="004559BE">
      <w:pPr>
        <w:pStyle w:val="ab"/>
        <w:numPr>
          <w:ilvl w:val="1"/>
          <w:numId w:val="1"/>
        </w:numPr>
        <w:tabs>
          <w:tab w:val="clear" w:pos="792"/>
          <w:tab w:val="num" w:pos="567"/>
        </w:tabs>
        <w:ind w:left="0" w:firstLine="0"/>
        <w:rPr>
          <w:sz w:val="20"/>
          <w:szCs w:val="20"/>
        </w:rPr>
      </w:pPr>
      <w:r w:rsidRPr="00777D52">
        <w:rPr>
          <w:sz w:val="20"/>
          <w:szCs w:val="20"/>
        </w:rPr>
        <w:t xml:space="preserve">Сроки </w:t>
      </w:r>
      <w:r w:rsidR="004559BE" w:rsidRPr="00777D52">
        <w:rPr>
          <w:sz w:val="20"/>
          <w:szCs w:val="20"/>
        </w:rPr>
        <w:t>обустройства:</w:t>
      </w:r>
    </w:p>
    <w:p w14:paraId="1C016867" w14:textId="75D37FBA" w:rsidR="00AF0FA7" w:rsidRPr="00777D52" w:rsidRDefault="00E80E3E" w:rsidP="004559BE">
      <w:pPr>
        <w:pStyle w:val="ab"/>
        <w:numPr>
          <w:ilvl w:val="0"/>
          <w:numId w:val="12"/>
        </w:numPr>
        <w:ind w:left="0" w:firstLine="360"/>
        <w:rPr>
          <w:sz w:val="20"/>
          <w:szCs w:val="20"/>
        </w:rPr>
      </w:pPr>
      <w:r w:rsidRPr="00777D52">
        <w:rPr>
          <w:sz w:val="20"/>
          <w:szCs w:val="20"/>
        </w:rPr>
        <w:t xml:space="preserve">монтаж – </w:t>
      </w:r>
      <w:r w:rsidR="006D2F1B" w:rsidRPr="00777D52">
        <w:rPr>
          <w:sz w:val="20"/>
          <w:szCs w:val="20"/>
        </w:rPr>
        <w:t>18</w:t>
      </w:r>
      <w:r w:rsidRPr="00777D52">
        <w:rPr>
          <w:sz w:val="20"/>
          <w:szCs w:val="20"/>
        </w:rPr>
        <w:t xml:space="preserve"> </w:t>
      </w:r>
      <w:r w:rsidR="004559BE" w:rsidRPr="00777D52">
        <w:rPr>
          <w:sz w:val="20"/>
          <w:szCs w:val="20"/>
        </w:rPr>
        <w:t xml:space="preserve">апреля с 12.00 </w:t>
      </w:r>
      <w:r w:rsidR="00E80F63" w:rsidRPr="00777D52">
        <w:rPr>
          <w:sz w:val="20"/>
          <w:szCs w:val="20"/>
        </w:rPr>
        <w:t>и 19 апреля с 8.00.</w:t>
      </w:r>
      <w:r w:rsidR="004559BE" w:rsidRPr="00777D52">
        <w:rPr>
          <w:sz w:val="20"/>
          <w:szCs w:val="20"/>
        </w:rPr>
        <w:t xml:space="preserve"> </w:t>
      </w:r>
    </w:p>
    <w:p w14:paraId="7242BF6F" w14:textId="5143A682" w:rsidR="00E80F63" w:rsidRPr="00777D52" w:rsidRDefault="004559BE" w:rsidP="008F0877">
      <w:pPr>
        <w:pStyle w:val="ab"/>
        <w:numPr>
          <w:ilvl w:val="0"/>
          <w:numId w:val="12"/>
        </w:numPr>
        <w:ind w:left="0" w:firstLine="360"/>
        <w:rPr>
          <w:sz w:val="20"/>
          <w:szCs w:val="20"/>
        </w:rPr>
      </w:pPr>
      <w:r w:rsidRPr="00777D52">
        <w:rPr>
          <w:sz w:val="20"/>
          <w:szCs w:val="20"/>
        </w:rPr>
        <w:t>демонтаж – 2</w:t>
      </w:r>
      <w:r w:rsidR="006D2F1B" w:rsidRPr="00777D52">
        <w:rPr>
          <w:sz w:val="20"/>
          <w:szCs w:val="20"/>
        </w:rPr>
        <w:t>2</w:t>
      </w:r>
      <w:r w:rsidRPr="00777D52">
        <w:rPr>
          <w:sz w:val="20"/>
          <w:szCs w:val="20"/>
        </w:rPr>
        <w:t xml:space="preserve"> апреля с 1</w:t>
      </w:r>
      <w:r w:rsidR="00E80F63" w:rsidRPr="00777D52">
        <w:rPr>
          <w:sz w:val="20"/>
          <w:szCs w:val="20"/>
        </w:rPr>
        <w:t>8</w:t>
      </w:r>
      <w:r w:rsidRPr="00777D52">
        <w:rPr>
          <w:sz w:val="20"/>
          <w:szCs w:val="20"/>
        </w:rPr>
        <w:t>.00</w:t>
      </w:r>
      <w:r w:rsidR="003A7AFE" w:rsidRPr="00777D52">
        <w:rPr>
          <w:sz w:val="20"/>
          <w:szCs w:val="20"/>
        </w:rPr>
        <w:t xml:space="preserve"> и </w:t>
      </w:r>
      <w:r w:rsidR="00E80F63" w:rsidRPr="00777D52">
        <w:rPr>
          <w:sz w:val="20"/>
          <w:szCs w:val="20"/>
        </w:rPr>
        <w:t>23 апреля с 9.00 до 18.00.</w:t>
      </w:r>
    </w:p>
    <w:p w14:paraId="42DCE7C4" w14:textId="37E04D2D" w:rsidR="004E37D7" w:rsidRPr="00777D52" w:rsidRDefault="002C796B" w:rsidP="0078442C">
      <w:pPr>
        <w:pStyle w:val="ab"/>
        <w:numPr>
          <w:ilvl w:val="1"/>
          <w:numId w:val="1"/>
        </w:numPr>
        <w:tabs>
          <w:tab w:val="clear" w:pos="792"/>
          <w:tab w:val="num" w:pos="0"/>
        </w:tabs>
        <w:ind w:left="0" w:firstLine="0"/>
        <w:jc w:val="both"/>
        <w:rPr>
          <w:sz w:val="20"/>
          <w:szCs w:val="20"/>
        </w:rPr>
      </w:pPr>
      <w:r w:rsidRPr="00777D52">
        <w:rPr>
          <w:sz w:val="20"/>
          <w:szCs w:val="20"/>
        </w:rPr>
        <w:t>В стоимость стандартн</w:t>
      </w:r>
      <w:r w:rsidR="00022223" w:rsidRPr="00777D52">
        <w:rPr>
          <w:sz w:val="20"/>
          <w:szCs w:val="20"/>
        </w:rPr>
        <w:t>ой</w:t>
      </w:r>
      <w:r w:rsidRPr="00777D52">
        <w:rPr>
          <w:sz w:val="20"/>
          <w:szCs w:val="20"/>
        </w:rPr>
        <w:t xml:space="preserve"> оборудован</w:t>
      </w:r>
      <w:r w:rsidR="00022223" w:rsidRPr="00777D52">
        <w:rPr>
          <w:sz w:val="20"/>
          <w:szCs w:val="20"/>
        </w:rPr>
        <w:t>ной площади</w:t>
      </w:r>
      <w:r w:rsidRPr="00777D52">
        <w:rPr>
          <w:sz w:val="20"/>
          <w:szCs w:val="20"/>
        </w:rPr>
        <w:t xml:space="preserve"> входит: белое панельное стеновое ограждение высотой </w:t>
      </w:r>
      <w:r w:rsidR="0037291E" w:rsidRPr="00777D52">
        <w:rPr>
          <w:sz w:val="20"/>
          <w:szCs w:val="20"/>
        </w:rPr>
        <w:t>2,</w:t>
      </w:r>
      <w:r w:rsidRPr="00777D52">
        <w:rPr>
          <w:sz w:val="20"/>
          <w:szCs w:val="20"/>
        </w:rPr>
        <w:t>5</w:t>
      </w:r>
      <w:r w:rsidR="0037291E" w:rsidRPr="00777D52">
        <w:rPr>
          <w:sz w:val="20"/>
          <w:szCs w:val="20"/>
        </w:rPr>
        <w:t xml:space="preserve"> </w:t>
      </w:r>
      <w:r w:rsidRPr="00777D52">
        <w:rPr>
          <w:sz w:val="20"/>
          <w:szCs w:val="20"/>
        </w:rPr>
        <w:t xml:space="preserve">м, фриз (панель и надпись), </w:t>
      </w:r>
      <w:r w:rsidR="00964102" w:rsidRPr="00777D52">
        <w:rPr>
          <w:sz w:val="20"/>
          <w:szCs w:val="20"/>
        </w:rPr>
        <w:t xml:space="preserve">напольное покрытие (ковролин), </w:t>
      </w:r>
      <w:r w:rsidRPr="00777D52">
        <w:rPr>
          <w:sz w:val="20"/>
          <w:szCs w:val="20"/>
        </w:rPr>
        <w:t>1 розетка 220В</w:t>
      </w:r>
      <w:r w:rsidR="00617903" w:rsidRPr="00777D52">
        <w:rPr>
          <w:sz w:val="20"/>
          <w:szCs w:val="20"/>
        </w:rPr>
        <w:t xml:space="preserve"> (мощность 1 кВт)</w:t>
      </w:r>
      <w:r w:rsidRPr="00777D52">
        <w:rPr>
          <w:sz w:val="20"/>
          <w:szCs w:val="20"/>
        </w:rPr>
        <w:t>, 1 корзина для бумаги</w:t>
      </w:r>
      <w:r w:rsidR="0078088C" w:rsidRPr="00777D52">
        <w:rPr>
          <w:sz w:val="20"/>
          <w:szCs w:val="20"/>
        </w:rPr>
        <w:t>,</w:t>
      </w:r>
      <w:r w:rsidR="00617903" w:rsidRPr="00777D52">
        <w:rPr>
          <w:sz w:val="20"/>
          <w:szCs w:val="20"/>
        </w:rPr>
        <w:t xml:space="preserve"> бейдж участника (</w:t>
      </w:r>
      <w:r w:rsidR="003F6927" w:rsidRPr="00777D52">
        <w:rPr>
          <w:sz w:val="20"/>
          <w:szCs w:val="20"/>
        </w:rPr>
        <w:t>количество в зависимости от арендуемой площади</w:t>
      </w:r>
      <w:r w:rsidR="00617903" w:rsidRPr="00777D52">
        <w:rPr>
          <w:sz w:val="20"/>
          <w:szCs w:val="20"/>
        </w:rPr>
        <w:t>)</w:t>
      </w:r>
      <w:r w:rsidR="003F6927" w:rsidRPr="00777D52">
        <w:rPr>
          <w:sz w:val="20"/>
          <w:szCs w:val="20"/>
        </w:rPr>
        <w:t>:</w:t>
      </w:r>
    </w:p>
    <w:p w14:paraId="2FB41D26" w14:textId="0B3DCF2F" w:rsidR="005565A9" w:rsidRPr="00777D52" w:rsidRDefault="005565A9" w:rsidP="0037291E">
      <w:pPr>
        <w:tabs>
          <w:tab w:val="num" w:pos="0"/>
        </w:tabs>
        <w:rPr>
          <w:sz w:val="20"/>
          <w:szCs w:val="20"/>
        </w:rPr>
      </w:pPr>
      <w:r w:rsidRPr="00777D52">
        <w:rPr>
          <w:sz w:val="20"/>
          <w:szCs w:val="20"/>
        </w:rPr>
        <w:t xml:space="preserve">- </w:t>
      </w:r>
      <w:bookmarkStart w:id="2" w:name="OLE_LINK43"/>
      <w:bookmarkStart w:id="3" w:name="OLE_LINK44"/>
      <w:bookmarkStart w:id="4" w:name="OLE_LINK45"/>
      <w:bookmarkStart w:id="5" w:name="OLE_LINK46"/>
      <w:r w:rsidRPr="00777D52">
        <w:rPr>
          <w:sz w:val="20"/>
          <w:szCs w:val="20"/>
        </w:rPr>
        <w:t xml:space="preserve">для стендов от </w:t>
      </w:r>
      <w:bookmarkEnd w:id="2"/>
      <w:bookmarkEnd w:id="3"/>
      <w:r w:rsidRPr="00777D52">
        <w:rPr>
          <w:sz w:val="20"/>
          <w:szCs w:val="20"/>
        </w:rPr>
        <w:t>4</w:t>
      </w:r>
      <w:r w:rsidR="00182712" w:rsidRPr="00777D52">
        <w:rPr>
          <w:sz w:val="20"/>
          <w:szCs w:val="20"/>
        </w:rPr>
        <w:t xml:space="preserve"> </w:t>
      </w:r>
      <w:r w:rsidRPr="00777D52">
        <w:rPr>
          <w:sz w:val="20"/>
          <w:szCs w:val="20"/>
        </w:rPr>
        <w:t>кв.м.</w:t>
      </w:r>
      <w:r w:rsidR="00AF0FA7" w:rsidRPr="00777D52">
        <w:rPr>
          <w:sz w:val="20"/>
          <w:szCs w:val="20"/>
        </w:rPr>
        <w:t xml:space="preserve"> – </w:t>
      </w:r>
      <w:r w:rsidRPr="00777D52">
        <w:rPr>
          <w:sz w:val="20"/>
          <w:szCs w:val="20"/>
        </w:rPr>
        <w:t xml:space="preserve">2 стула, 1 стол, </w:t>
      </w:r>
      <w:r w:rsidR="003C3BBF" w:rsidRPr="00777D52">
        <w:rPr>
          <w:sz w:val="20"/>
          <w:szCs w:val="20"/>
        </w:rPr>
        <w:t>1</w:t>
      </w:r>
      <w:r w:rsidRPr="00777D52">
        <w:rPr>
          <w:sz w:val="20"/>
          <w:szCs w:val="20"/>
        </w:rPr>
        <w:t xml:space="preserve"> спот-светильник</w:t>
      </w:r>
      <w:r w:rsidR="003F6927" w:rsidRPr="00777D52">
        <w:rPr>
          <w:sz w:val="20"/>
          <w:szCs w:val="20"/>
        </w:rPr>
        <w:t>, 1 бейдж</w:t>
      </w:r>
      <w:r w:rsidRPr="00777D52">
        <w:rPr>
          <w:sz w:val="20"/>
          <w:szCs w:val="20"/>
        </w:rPr>
        <w:t>;</w:t>
      </w:r>
      <w:bookmarkEnd w:id="4"/>
      <w:bookmarkEnd w:id="5"/>
    </w:p>
    <w:p w14:paraId="2BCF1791" w14:textId="2D3ABB8C" w:rsidR="003C3BBF" w:rsidRPr="00777D52" w:rsidRDefault="003C3BBF" w:rsidP="003C3BBF">
      <w:pPr>
        <w:tabs>
          <w:tab w:val="num" w:pos="0"/>
        </w:tabs>
        <w:rPr>
          <w:sz w:val="20"/>
          <w:szCs w:val="20"/>
        </w:rPr>
      </w:pPr>
      <w:r w:rsidRPr="00777D52">
        <w:rPr>
          <w:sz w:val="20"/>
          <w:szCs w:val="20"/>
        </w:rPr>
        <w:t>- для стендов от 6 кв.м. – 2 стула, 1 стол, 2 спот-светильник</w:t>
      </w:r>
      <w:r w:rsidR="003F6927" w:rsidRPr="00777D52">
        <w:rPr>
          <w:sz w:val="20"/>
          <w:szCs w:val="20"/>
        </w:rPr>
        <w:t>, 2 бейджа</w:t>
      </w:r>
      <w:r w:rsidRPr="00777D52">
        <w:rPr>
          <w:sz w:val="20"/>
          <w:szCs w:val="20"/>
        </w:rPr>
        <w:t>;</w:t>
      </w:r>
    </w:p>
    <w:p w14:paraId="42C7EA92" w14:textId="159F5411" w:rsidR="005565A9" w:rsidRPr="00777D52" w:rsidRDefault="005565A9" w:rsidP="0037291E">
      <w:pPr>
        <w:tabs>
          <w:tab w:val="num" w:pos="0"/>
        </w:tabs>
        <w:rPr>
          <w:sz w:val="20"/>
          <w:szCs w:val="20"/>
        </w:rPr>
      </w:pPr>
      <w:r w:rsidRPr="00777D52">
        <w:rPr>
          <w:sz w:val="20"/>
          <w:szCs w:val="20"/>
        </w:rPr>
        <w:t xml:space="preserve">- для стендов от 8-12 кв.м. – 3 стула, 1 стол, </w:t>
      </w:r>
      <w:r w:rsidR="003C3BBF" w:rsidRPr="00777D52">
        <w:rPr>
          <w:sz w:val="20"/>
          <w:szCs w:val="20"/>
        </w:rPr>
        <w:t>3</w:t>
      </w:r>
      <w:r w:rsidRPr="00777D52">
        <w:rPr>
          <w:sz w:val="20"/>
          <w:szCs w:val="20"/>
        </w:rPr>
        <w:t xml:space="preserve"> спот-светильник</w:t>
      </w:r>
      <w:r w:rsidR="00022223" w:rsidRPr="00777D52">
        <w:rPr>
          <w:sz w:val="20"/>
          <w:szCs w:val="20"/>
        </w:rPr>
        <w:t>а</w:t>
      </w:r>
      <w:r w:rsidR="003F6927" w:rsidRPr="00777D52">
        <w:rPr>
          <w:sz w:val="20"/>
          <w:szCs w:val="20"/>
        </w:rPr>
        <w:t>, 3 бейджа</w:t>
      </w:r>
      <w:r w:rsidRPr="00777D52">
        <w:rPr>
          <w:sz w:val="20"/>
          <w:szCs w:val="20"/>
        </w:rPr>
        <w:t>;</w:t>
      </w:r>
    </w:p>
    <w:p w14:paraId="0A7EB52A" w14:textId="7A33535F" w:rsidR="005565A9" w:rsidRPr="00777D52" w:rsidRDefault="00FA43B5" w:rsidP="0037291E">
      <w:pPr>
        <w:tabs>
          <w:tab w:val="num" w:pos="0"/>
        </w:tabs>
        <w:rPr>
          <w:sz w:val="20"/>
          <w:szCs w:val="20"/>
        </w:rPr>
      </w:pPr>
      <w:r w:rsidRPr="00777D52">
        <w:rPr>
          <w:sz w:val="20"/>
          <w:szCs w:val="20"/>
        </w:rPr>
        <w:t>- для стендов от</w:t>
      </w:r>
      <w:r w:rsidR="005565A9" w:rsidRPr="00777D52">
        <w:rPr>
          <w:sz w:val="20"/>
          <w:szCs w:val="20"/>
        </w:rPr>
        <w:t xml:space="preserve"> 14 кв.м. – 4 стула, 2 стола, </w:t>
      </w:r>
      <w:r w:rsidR="003C3BBF" w:rsidRPr="00777D52">
        <w:rPr>
          <w:sz w:val="20"/>
          <w:szCs w:val="20"/>
        </w:rPr>
        <w:t>4</w:t>
      </w:r>
      <w:r w:rsidR="005565A9" w:rsidRPr="00777D52">
        <w:rPr>
          <w:sz w:val="20"/>
          <w:szCs w:val="20"/>
        </w:rPr>
        <w:t xml:space="preserve"> спот-светильника</w:t>
      </w:r>
      <w:r w:rsidR="003F6927" w:rsidRPr="00777D52">
        <w:rPr>
          <w:sz w:val="20"/>
          <w:szCs w:val="20"/>
        </w:rPr>
        <w:t>, 4 бейджа</w:t>
      </w:r>
      <w:r w:rsidR="005565A9" w:rsidRPr="00777D52">
        <w:rPr>
          <w:sz w:val="20"/>
          <w:szCs w:val="20"/>
        </w:rPr>
        <w:t>.</w:t>
      </w:r>
    </w:p>
    <w:p w14:paraId="39F8C2BB" w14:textId="4329E96F" w:rsidR="00665479" w:rsidRPr="00777D52" w:rsidRDefault="00665479" w:rsidP="00665479">
      <w:pPr>
        <w:tabs>
          <w:tab w:val="num" w:pos="0"/>
        </w:tabs>
        <w:jc w:val="both"/>
        <w:rPr>
          <w:sz w:val="20"/>
          <w:szCs w:val="20"/>
        </w:rPr>
      </w:pPr>
      <w:r w:rsidRPr="00777D52">
        <w:rPr>
          <w:sz w:val="20"/>
          <w:szCs w:val="20"/>
        </w:rPr>
        <w:t>1.4. Забронированный стенд Участника - №</w:t>
      </w:r>
      <w:r w:rsidR="003F6927" w:rsidRPr="00777D52">
        <w:rPr>
          <w:sz w:val="20"/>
          <w:szCs w:val="20"/>
        </w:rPr>
        <w:t>___</w:t>
      </w:r>
      <w:r w:rsidRPr="00777D52">
        <w:rPr>
          <w:sz w:val="20"/>
          <w:szCs w:val="20"/>
        </w:rPr>
        <w:t xml:space="preserve"> согласно План-схемы застройки выставки (Приложение 1 Договора). </w:t>
      </w:r>
    </w:p>
    <w:p w14:paraId="17535BCC" w14:textId="77777777" w:rsidR="00665479" w:rsidRPr="00777D52" w:rsidRDefault="00665479" w:rsidP="0037291E">
      <w:pPr>
        <w:tabs>
          <w:tab w:val="num" w:pos="0"/>
        </w:tabs>
        <w:rPr>
          <w:sz w:val="20"/>
          <w:szCs w:val="20"/>
        </w:rPr>
      </w:pPr>
    </w:p>
    <w:p w14:paraId="73F56F1B" w14:textId="77777777" w:rsidR="006F50AD" w:rsidRPr="00777D52" w:rsidRDefault="006F50AD" w:rsidP="006F50AD">
      <w:pPr>
        <w:pStyle w:val="a3"/>
        <w:widowControl w:val="0"/>
        <w:numPr>
          <w:ilvl w:val="0"/>
          <w:numId w:val="1"/>
        </w:numPr>
        <w:tabs>
          <w:tab w:val="num" w:pos="792"/>
        </w:tabs>
        <w:ind w:hanging="792"/>
        <w:jc w:val="center"/>
        <w:rPr>
          <w:rFonts w:ascii="Times New Roman" w:hAnsi="Times New Roman" w:cs="Times New Roman"/>
          <w:b/>
          <w:bCs/>
        </w:rPr>
      </w:pPr>
      <w:r w:rsidRPr="00777D52">
        <w:rPr>
          <w:rFonts w:ascii="Times New Roman" w:hAnsi="Times New Roman" w:cs="Times New Roman"/>
          <w:b/>
          <w:bCs/>
        </w:rPr>
        <w:t>ЦЕНА И ПОРЯДОК РАСЧЕТОВ</w:t>
      </w:r>
    </w:p>
    <w:p w14:paraId="082F21F2" w14:textId="17A55BF0" w:rsidR="006F50AD" w:rsidRPr="00777D52" w:rsidRDefault="006F50AD" w:rsidP="00795F6B">
      <w:pPr>
        <w:pStyle w:val="a3"/>
        <w:widowControl w:val="0"/>
        <w:numPr>
          <w:ilvl w:val="1"/>
          <w:numId w:val="1"/>
        </w:numPr>
        <w:tabs>
          <w:tab w:val="clear" w:pos="792"/>
          <w:tab w:val="left" w:pos="560"/>
        </w:tabs>
        <w:ind w:left="0" w:firstLine="0"/>
        <w:jc w:val="both"/>
        <w:rPr>
          <w:rFonts w:ascii="Times New Roman" w:hAnsi="Times New Roman" w:cs="Times New Roman"/>
          <w:b/>
          <w:i/>
          <w:u w:val="single"/>
        </w:rPr>
      </w:pPr>
      <w:r w:rsidRPr="00777D52">
        <w:rPr>
          <w:rFonts w:ascii="Times New Roman" w:hAnsi="Times New Roman" w:cs="Times New Roman"/>
        </w:rPr>
        <w:t>Общая сумма, подлежащая оплате Организатору за участие в выставке, составляет</w:t>
      </w:r>
      <w:r w:rsidR="00DB54C9" w:rsidRPr="00777D52">
        <w:rPr>
          <w:rFonts w:ascii="Times New Roman" w:hAnsi="Times New Roman" w:cs="Times New Roman"/>
        </w:rPr>
        <w:t xml:space="preserve"> </w:t>
      </w:r>
      <w:r w:rsidR="003F6927" w:rsidRPr="00777D52">
        <w:rPr>
          <w:rFonts w:ascii="Times New Roman" w:hAnsi="Times New Roman" w:cs="Times New Roman"/>
          <w:b/>
        </w:rPr>
        <w:t>_____________</w:t>
      </w:r>
      <w:r w:rsidRPr="00777D52">
        <w:rPr>
          <w:rFonts w:ascii="Times New Roman" w:hAnsi="Times New Roman" w:cs="Times New Roman"/>
          <w:b/>
        </w:rPr>
        <w:t xml:space="preserve"> </w:t>
      </w:r>
      <w:r w:rsidR="005141B4" w:rsidRPr="00777D52">
        <w:rPr>
          <w:rFonts w:ascii="Times New Roman" w:hAnsi="Times New Roman" w:cs="Times New Roman"/>
        </w:rPr>
        <w:t>(</w:t>
      </w:r>
      <w:r w:rsidR="003F6927" w:rsidRPr="00777D52">
        <w:rPr>
          <w:rFonts w:ascii="Times New Roman" w:hAnsi="Times New Roman" w:cs="Times New Roman"/>
        </w:rPr>
        <w:t>_______________</w:t>
      </w:r>
      <w:r w:rsidR="00790BF7" w:rsidRPr="00777D52">
        <w:rPr>
          <w:rFonts w:ascii="Times New Roman" w:hAnsi="Times New Roman" w:cs="Times New Roman"/>
        </w:rPr>
        <w:t>)</w:t>
      </w:r>
      <w:r w:rsidR="005141B4" w:rsidRPr="00777D52">
        <w:rPr>
          <w:rFonts w:ascii="Times New Roman" w:hAnsi="Times New Roman" w:cs="Times New Roman"/>
          <w:b/>
        </w:rPr>
        <w:t xml:space="preserve"> </w:t>
      </w:r>
      <w:r w:rsidR="007A3215" w:rsidRPr="00777D52">
        <w:rPr>
          <w:rFonts w:ascii="Times New Roman" w:hAnsi="Times New Roman" w:cs="Times New Roman"/>
          <w:b/>
        </w:rPr>
        <w:t xml:space="preserve">руб. </w:t>
      </w:r>
      <w:r w:rsidR="00B65BB3" w:rsidRPr="00777D52">
        <w:rPr>
          <w:rFonts w:ascii="Times New Roman" w:hAnsi="Times New Roman" w:cs="Times New Roman"/>
          <w:b/>
        </w:rPr>
        <w:t>00</w:t>
      </w:r>
      <w:r w:rsidR="007A3215" w:rsidRPr="00777D52">
        <w:rPr>
          <w:rFonts w:ascii="Times New Roman" w:hAnsi="Times New Roman" w:cs="Times New Roman"/>
          <w:b/>
        </w:rPr>
        <w:t xml:space="preserve"> коп.</w:t>
      </w:r>
      <w:r w:rsidRPr="00777D52">
        <w:rPr>
          <w:rFonts w:ascii="Times New Roman" w:hAnsi="Times New Roman" w:cs="Times New Roman"/>
          <w:i/>
        </w:rPr>
        <w:t>,</w:t>
      </w:r>
      <w:r w:rsidRPr="00777D52">
        <w:rPr>
          <w:rFonts w:ascii="Times New Roman" w:hAnsi="Times New Roman" w:cs="Times New Roman"/>
        </w:rPr>
        <w:t xml:space="preserve"> НДС</w:t>
      </w:r>
      <w:r w:rsidR="00F377C6" w:rsidRPr="00777D52">
        <w:rPr>
          <w:rFonts w:ascii="Times New Roman" w:hAnsi="Times New Roman" w:cs="Times New Roman"/>
        </w:rPr>
        <w:t xml:space="preserve"> </w:t>
      </w:r>
      <w:r w:rsidR="00AB1A61" w:rsidRPr="00777D52">
        <w:rPr>
          <w:rFonts w:ascii="Times New Roman" w:hAnsi="Times New Roman" w:cs="Times New Roman"/>
        </w:rPr>
        <w:t>не</w:t>
      </w:r>
      <w:r w:rsidR="00790BF7" w:rsidRPr="00777D52">
        <w:rPr>
          <w:rFonts w:ascii="Times New Roman" w:hAnsi="Times New Roman" w:cs="Times New Roman"/>
        </w:rPr>
        <w:t xml:space="preserve"> предусмотрен согласно гл. 26.2 НК РФ «Упрощенная система налогообложения»</w:t>
      </w:r>
      <w:r w:rsidR="00B65BB3" w:rsidRPr="00777D52">
        <w:rPr>
          <w:rFonts w:ascii="Times New Roman" w:hAnsi="Times New Roman" w:cs="Times New Roman"/>
          <w:b/>
        </w:rPr>
        <w:t>.</w:t>
      </w:r>
    </w:p>
    <w:p w14:paraId="1335FA50" w14:textId="77777777" w:rsidR="00984D71" w:rsidRPr="00777D52" w:rsidRDefault="008C6525" w:rsidP="006F50AD">
      <w:pPr>
        <w:pStyle w:val="a3"/>
        <w:widowControl w:val="0"/>
        <w:numPr>
          <w:ilvl w:val="1"/>
          <w:numId w:val="1"/>
        </w:numPr>
        <w:tabs>
          <w:tab w:val="clear" w:pos="792"/>
          <w:tab w:val="num" w:pos="0"/>
          <w:tab w:val="left" w:pos="560"/>
        </w:tabs>
        <w:ind w:left="0" w:firstLine="0"/>
        <w:jc w:val="both"/>
        <w:rPr>
          <w:rFonts w:ascii="Times New Roman" w:hAnsi="Times New Roman" w:cs="Times New Roman"/>
          <w:bCs/>
        </w:rPr>
      </w:pPr>
      <w:r w:rsidRPr="00777D52">
        <w:rPr>
          <w:rFonts w:ascii="Times New Roman" w:hAnsi="Times New Roman" w:cs="Times New Roman"/>
          <w:bCs/>
        </w:rPr>
        <w:t>Форм</w:t>
      </w:r>
      <w:r w:rsidR="0024639E" w:rsidRPr="00777D52">
        <w:rPr>
          <w:rFonts w:ascii="Times New Roman" w:hAnsi="Times New Roman" w:cs="Times New Roman"/>
          <w:bCs/>
        </w:rPr>
        <w:t>а</w:t>
      </w:r>
      <w:r w:rsidRPr="00777D52">
        <w:rPr>
          <w:rFonts w:ascii="Times New Roman" w:hAnsi="Times New Roman" w:cs="Times New Roman"/>
          <w:bCs/>
        </w:rPr>
        <w:t xml:space="preserve"> у</w:t>
      </w:r>
      <w:r w:rsidR="006F50AD" w:rsidRPr="00777D52">
        <w:rPr>
          <w:rFonts w:ascii="Times New Roman" w:hAnsi="Times New Roman" w:cs="Times New Roman"/>
          <w:bCs/>
        </w:rPr>
        <w:t>части</w:t>
      </w:r>
      <w:r w:rsidRPr="00777D52">
        <w:rPr>
          <w:rFonts w:ascii="Times New Roman" w:hAnsi="Times New Roman" w:cs="Times New Roman"/>
          <w:bCs/>
        </w:rPr>
        <w:t xml:space="preserve">я </w:t>
      </w:r>
      <w:r w:rsidR="006F50AD" w:rsidRPr="00777D52">
        <w:rPr>
          <w:rFonts w:ascii="Times New Roman" w:hAnsi="Times New Roman" w:cs="Times New Roman"/>
          <w:bCs/>
        </w:rPr>
        <w:t>в выставке:</w:t>
      </w:r>
      <w:r w:rsidR="00F377C6" w:rsidRPr="00777D52">
        <w:rPr>
          <w:rFonts w:ascii="Times New Roman" w:hAnsi="Times New Roman" w:cs="Times New Roman"/>
          <w:bCs/>
        </w:rPr>
        <w:t xml:space="preserve"> </w:t>
      </w:r>
      <w:r w:rsidR="0024639E" w:rsidRPr="00777D52">
        <w:rPr>
          <w:rFonts w:ascii="Times New Roman" w:hAnsi="Times New Roman" w:cs="Times New Roman"/>
          <w:bCs/>
        </w:rPr>
        <w:t>о</w:t>
      </w:r>
      <w:r w:rsidR="006F50AD" w:rsidRPr="00777D52">
        <w:rPr>
          <w:rFonts w:ascii="Times New Roman" w:hAnsi="Times New Roman" w:cs="Times New Roman"/>
          <w:bCs/>
        </w:rPr>
        <w:t>чн</w:t>
      </w:r>
      <w:r w:rsidR="00876B56" w:rsidRPr="00777D52">
        <w:rPr>
          <w:rFonts w:ascii="Times New Roman" w:hAnsi="Times New Roman" w:cs="Times New Roman"/>
          <w:bCs/>
        </w:rPr>
        <w:t>ая</w:t>
      </w:r>
      <w:r w:rsidR="006F50AD" w:rsidRPr="00777D52">
        <w:rPr>
          <w:rFonts w:ascii="Times New Roman" w:hAnsi="Times New Roman" w:cs="Times New Roman"/>
          <w:b/>
          <w:bCs/>
        </w:rPr>
        <w:t xml:space="preserve">. </w:t>
      </w:r>
    </w:p>
    <w:p w14:paraId="18D087C9" w14:textId="5E99886F" w:rsidR="006F50AD" w:rsidRPr="00777D52" w:rsidRDefault="006F50AD" w:rsidP="006F50AD">
      <w:pPr>
        <w:pStyle w:val="a3"/>
        <w:widowControl w:val="0"/>
        <w:numPr>
          <w:ilvl w:val="1"/>
          <w:numId w:val="1"/>
        </w:numPr>
        <w:tabs>
          <w:tab w:val="clear" w:pos="792"/>
          <w:tab w:val="num" w:pos="0"/>
          <w:tab w:val="left" w:pos="560"/>
        </w:tabs>
        <w:ind w:left="0" w:firstLine="0"/>
        <w:jc w:val="both"/>
        <w:rPr>
          <w:rFonts w:ascii="Times New Roman" w:hAnsi="Times New Roman" w:cs="Times New Roman"/>
          <w:bCs/>
        </w:rPr>
      </w:pPr>
      <w:r w:rsidRPr="00777D52">
        <w:rPr>
          <w:rFonts w:ascii="Times New Roman" w:hAnsi="Times New Roman" w:cs="Times New Roman"/>
          <w:bCs/>
        </w:rPr>
        <w:t xml:space="preserve">Участник обязуется оплатить </w:t>
      </w:r>
      <w:r w:rsidR="00B60CB3" w:rsidRPr="00777D52">
        <w:rPr>
          <w:rFonts w:ascii="Times New Roman" w:hAnsi="Times New Roman" w:cs="Times New Roman"/>
          <w:bCs/>
        </w:rPr>
        <w:t>10</w:t>
      </w:r>
      <w:r w:rsidR="00472589" w:rsidRPr="00777D52">
        <w:rPr>
          <w:rFonts w:ascii="Times New Roman" w:hAnsi="Times New Roman" w:cs="Times New Roman"/>
          <w:bCs/>
        </w:rPr>
        <w:t>0</w:t>
      </w:r>
      <w:r w:rsidRPr="00777D52">
        <w:rPr>
          <w:rFonts w:ascii="Times New Roman" w:hAnsi="Times New Roman" w:cs="Times New Roman"/>
          <w:bCs/>
        </w:rPr>
        <w:t xml:space="preserve"> %</w:t>
      </w:r>
      <w:r w:rsidR="007A3215" w:rsidRPr="00777D52">
        <w:rPr>
          <w:rFonts w:ascii="Times New Roman" w:hAnsi="Times New Roman" w:cs="Times New Roman"/>
          <w:bCs/>
        </w:rPr>
        <w:t xml:space="preserve"> </w:t>
      </w:r>
      <w:r w:rsidR="00AF5068" w:rsidRPr="00777D52">
        <w:rPr>
          <w:rFonts w:ascii="Times New Roman" w:hAnsi="Times New Roman" w:cs="Times New Roman"/>
          <w:bCs/>
        </w:rPr>
        <w:t>стоимости</w:t>
      </w:r>
      <w:r w:rsidRPr="00777D52">
        <w:rPr>
          <w:rFonts w:ascii="Times New Roman" w:hAnsi="Times New Roman" w:cs="Times New Roman"/>
          <w:bCs/>
        </w:rPr>
        <w:t xml:space="preserve"> </w:t>
      </w:r>
      <w:r w:rsidR="003F6927" w:rsidRPr="00777D52">
        <w:rPr>
          <w:rFonts w:ascii="Times New Roman" w:hAnsi="Times New Roman" w:cs="Times New Roman"/>
          <w:bCs/>
        </w:rPr>
        <w:t>договора в течении 14 календарных дней с даты выставленного счета</w:t>
      </w:r>
      <w:r w:rsidR="00790BF7" w:rsidRPr="00777D52">
        <w:rPr>
          <w:rFonts w:ascii="Times New Roman" w:hAnsi="Times New Roman" w:cs="Times New Roman"/>
          <w:bCs/>
        </w:rPr>
        <w:t>.</w:t>
      </w:r>
      <w:r w:rsidR="003F6927" w:rsidRPr="00777D52">
        <w:rPr>
          <w:rFonts w:ascii="Times New Roman" w:hAnsi="Times New Roman" w:cs="Times New Roman"/>
          <w:bCs/>
        </w:rPr>
        <w:t xml:space="preserve"> </w:t>
      </w:r>
    </w:p>
    <w:p w14:paraId="12F5F0C1" w14:textId="56E9486B" w:rsidR="006F50AD" w:rsidRPr="00777D52" w:rsidRDefault="00FD04BE" w:rsidP="006F50AD">
      <w:pPr>
        <w:pStyle w:val="a3"/>
        <w:widowControl w:val="0"/>
        <w:tabs>
          <w:tab w:val="num" w:pos="0"/>
          <w:tab w:val="num" w:pos="980"/>
        </w:tabs>
        <w:jc w:val="both"/>
        <w:rPr>
          <w:rFonts w:ascii="Times New Roman" w:hAnsi="Times New Roman" w:cs="Times New Roman"/>
          <w:bCs/>
        </w:rPr>
      </w:pPr>
      <w:r w:rsidRPr="00777D52">
        <w:rPr>
          <w:rFonts w:ascii="Times New Roman" w:hAnsi="Times New Roman" w:cs="Times New Roman"/>
          <w:bCs/>
        </w:rPr>
        <w:t>2.</w:t>
      </w:r>
      <w:r w:rsidR="00984D71" w:rsidRPr="00777D52">
        <w:rPr>
          <w:rFonts w:ascii="Times New Roman" w:hAnsi="Times New Roman" w:cs="Times New Roman"/>
          <w:bCs/>
        </w:rPr>
        <w:t>4</w:t>
      </w:r>
      <w:r w:rsidRPr="00777D52">
        <w:rPr>
          <w:rFonts w:ascii="Times New Roman" w:hAnsi="Times New Roman" w:cs="Times New Roman"/>
          <w:bCs/>
        </w:rPr>
        <w:t xml:space="preserve">. </w:t>
      </w:r>
      <w:r w:rsidR="006F50AD" w:rsidRPr="00777D52">
        <w:rPr>
          <w:rFonts w:ascii="Times New Roman" w:hAnsi="Times New Roman" w:cs="Times New Roman"/>
          <w:bCs/>
        </w:rPr>
        <w:t xml:space="preserve">При задержке оплаты выставочной площади </w:t>
      </w:r>
      <w:r w:rsidR="00D96266" w:rsidRPr="00777D52">
        <w:rPr>
          <w:rFonts w:ascii="Times New Roman" w:hAnsi="Times New Roman" w:cs="Times New Roman"/>
          <w:bCs/>
        </w:rPr>
        <w:t xml:space="preserve">более 14 календарных дней с даты выставленного счета </w:t>
      </w:r>
      <w:r w:rsidR="00EF2128" w:rsidRPr="00777D52">
        <w:rPr>
          <w:rFonts w:ascii="Times New Roman" w:hAnsi="Times New Roman" w:cs="Times New Roman"/>
          <w:bCs/>
        </w:rPr>
        <w:t xml:space="preserve">и наличия других Заявок, не обеспеченных выставочными площадями, </w:t>
      </w:r>
      <w:r w:rsidR="008C35AA" w:rsidRPr="00777D52">
        <w:rPr>
          <w:rFonts w:ascii="Times New Roman" w:hAnsi="Times New Roman" w:cs="Times New Roman"/>
          <w:bCs/>
        </w:rPr>
        <w:t>З</w:t>
      </w:r>
      <w:r w:rsidR="006F50AD" w:rsidRPr="00777D52">
        <w:rPr>
          <w:rFonts w:ascii="Times New Roman" w:hAnsi="Times New Roman" w:cs="Times New Roman"/>
          <w:bCs/>
        </w:rPr>
        <w:t>аявка Участника аннулируется, а неоплаченн</w:t>
      </w:r>
      <w:r w:rsidR="00EF2128" w:rsidRPr="00777D52">
        <w:rPr>
          <w:rFonts w:ascii="Times New Roman" w:hAnsi="Times New Roman" w:cs="Times New Roman"/>
          <w:bCs/>
        </w:rPr>
        <w:t>ая</w:t>
      </w:r>
      <w:r w:rsidR="006F50AD" w:rsidRPr="00777D52">
        <w:rPr>
          <w:rFonts w:ascii="Times New Roman" w:hAnsi="Times New Roman" w:cs="Times New Roman"/>
          <w:bCs/>
        </w:rPr>
        <w:t xml:space="preserve"> выставочн</w:t>
      </w:r>
      <w:r w:rsidR="00EF2128" w:rsidRPr="00777D52">
        <w:rPr>
          <w:rFonts w:ascii="Times New Roman" w:hAnsi="Times New Roman" w:cs="Times New Roman"/>
          <w:bCs/>
        </w:rPr>
        <w:t>ая</w:t>
      </w:r>
      <w:r w:rsidR="006F50AD" w:rsidRPr="00777D52">
        <w:rPr>
          <w:rFonts w:ascii="Times New Roman" w:hAnsi="Times New Roman" w:cs="Times New Roman"/>
          <w:bCs/>
        </w:rPr>
        <w:t xml:space="preserve"> площадь </w:t>
      </w:r>
      <w:r w:rsidR="00EF2128" w:rsidRPr="00777D52">
        <w:rPr>
          <w:rFonts w:ascii="Times New Roman" w:hAnsi="Times New Roman" w:cs="Times New Roman"/>
          <w:bCs/>
        </w:rPr>
        <w:t xml:space="preserve">передается </w:t>
      </w:r>
      <w:r w:rsidR="006F50AD" w:rsidRPr="00777D52">
        <w:rPr>
          <w:rFonts w:ascii="Times New Roman" w:hAnsi="Times New Roman" w:cs="Times New Roman"/>
          <w:bCs/>
        </w:rPr>
        <w:t>Организатор</w:t>
      </w:r>
      <w:r w:rsidR="00EF2128" w:rsidRPr="00777D52">
        <w:rPr>
          <w:rFonts w:ascii="Times New Roman" w:hAnsi="Times New Roman" w:cs="Times New Roman"/>
          <w:bCs/>
        </w:rPr>
        <w:t>ом другим участникам</w:t>
      </w:r>
      <w:r w:rsidR="00F377C6" w:rsidRPr="00777D52">
        <w:rPr>
          <w:rFonts w:ascii="Times New Roman" w:hAnsi="Times New Roman" w:cs="Times New Roman"/>
          <w:bCs/>
        </w:rPr>
        <w:t xml:space="preserve"> </w:t>
      </w:r>
      <w:r w:rsidR="00EF2128" w:rsidRPr="00777D52">
        <w:rPr>
          <w:rFonts w:ascii="Times New Roman" w:hAnsi="Times New Roman" w:cs="Times New Roman"/>
          <w:bCs/>
        </w:rPr>
        <w:t xml:space="preserve">или </w:t>
      </w:r>
      <w:r w:rsidR="0024639E" w:rsidRPr="00777D52">
        <w:rPr>
          <w:rFonts w:ascii="Times New Roman" w:hAnsi="Times New Roman" w:cs="Times New Roman"/>
          <w:bCs/>
        </w:rPr>
        <w:t>использует</w:t>
      </w:r>
      <w:r w:rsidR="00B1643F" w:rsidRPr="00777D52">
        <w:rPr>
          <w:rFonts w:ascii="Times New Roman" w:hAnsi="Times New Roman" w:cs="Times New Roman"/>
          <w:bCs/>
        </w:rPr>
        <w:t>ся</w:t>
      </w:r>
      <w:r w:rsidR="0024639E" w:rsidRPr="00777D52">
        <w:rPr>
          <w:rFonts w:ascii="Times New Roman" w:hAnsi="Times New Roman" w:cs="Times New Roman"/>
          <w:bCs/>
        </w:rPr>
        <w:t xml:space="preserve"> по усмотрению</w:t>
      </w:r>
      <w:r w:rsidR="00B1643F" w:rsidRPr="00777D52">
        <w:rPr>
          <w:rFonts w:ascii="Times New Roman" w:hAnsi="Times New Roman" w:cs="Times New Roman"/>
          <w:bCs/>
        </w:rPr>
        <w:t xml:space="preserve"> Организатора.</w:t>
      </w:r>
    </w:p>
    <w:p w14:paraId="0021E193" w14:textId="77777777" w:rsidR="006F50AD" w:rsidRPr="00777D52" w:rsidRDefault="006F50AD" w:rsidP="00984D71">
      <w:pPr>
        <w:pStyle w:val="a3"/>
        <w:widowControl w:val="0"/>
        <w:numPr>
          <w:ilvl w:val="1"/>
          <w:numId w:val="13"/>
        </w:numPr>
        <w:tabs>
          <w:tab w:val="num" w:pos="792"/>
        </w:tabs>
        <w:ind w:left="0" w:firstLine="0"/>
        <w:jc w:val="both"/>
        <w:rPr>
          <w:rFonts w:ascii="Times New Roman" w:hAnsi="Times New Roman" w:cs="Times New Roman"/>
          <w:bCs/>
        </w:rPr>
      </w:pPr>
      <w:bookmarkStart w:id="6" w:name="OLE_LINK42"/>
      <w:r w:rsidRPr="00777D52">
        <w:rPr>
          <w:rFonts w:ascii="Times New Roman" w:hAnsi="Times New Roman" w:cs="Times New Roman"/>
          <w:bCs/>
        </w:rPr>
        <w:t xml:space="preserve">В случае </w:t>
      </w:r>
      <w:bookmarkEnd w:id="6"/>
      <w:r w:rsidR="00B82D1E" w:rsidRPr="00777D52">
        <w:rPr>
          <w:rFonts w:ascii="Times New Roman" w:hAnsi="Times New Roman" w:cs="Times New Roman"/>
          <w:bCs/>
        </w:rPr>
        <w:t xml:space="preserve">не </w:t>
      </w:r>
      <w:r w:rsidRPr="00777D52">
        <w:rPr>
          <w:rFonts w:ascii="Times New Roman" w:hAnsi="Times New Roman" w:cs="Times New Roman"/>
          <w:bCs/>
        </w:rPr>
        <w:t xml:space="preserve">поступления </w:t>
      </w:r>
      <w:r w:rsidR="004E37D7" w:rsidRPr="00777D52">
        <w:rPr>
          <w:rFonts w:ascii="Times New Roman" w:hAnsi="Times New Roman" w:cs="Times New Roman"/>
          <w:bCs/>
        </w:rPr>
        <w:t>денежных средств для</w:t>
      </w:r>
      <w:r w:rsidRPr="00777D52">
        <w:rPr>
          <w:rFonts w:ascii="Times New Roman" w:hAnsi="Times New Roman" w:cs="Times New Roman"/>
          <w:bCs/>
        </w:rPr>
        <w:t xml:space="preserve"> участия в выставке на расчетный счет Организатора, Участник не допускается к участию в выставке.</w:t>
      </w:r>
      <w:r w:rsidR="00C27AC2" w:rsidRPr="00777D52">
        <w:rPr>
          <w:rFonts w:ascii="Times New Roman" w:hAnsi="Times New Roman" w:cs="Times New Roman"/>
          <w:bCs/>
        </w:rPr>
        <w:t xml:space="preserve"> Платежи считаются осуществленными после поступления средств на расчетный счет Организатора.</w:t>
      </w:r>
    </w:p>
    <w:p w14:paraId="2ED7867E" w14:textId="77777777" w:rsidR="00C27AC2" w:rsidRPr="00777D52" w:rsidRDefault="00C27AC2" w:rsidP="00984D71">
      <w:pPr>
        <w:pStyle w:val="a3"/>
        <w:widowControl w:val="0"/>
        <w:numPr>
          <w:ilvl w:val="1"/>
          <w:numId w:val="13"/>
        </w:numPr>
        <w:tabs>
          <w:tab w:val="num" w:pos="560"/>
        </w:tabs>
        <w:ind w:left="0" w:firstLine="0"/>
        <w:jc w:val="both"/>
        <w:rPr>
          <w:rFonts w:ascii="Times New Roman" w:hAnsi="Times New Roman" w:cs="Times New Roman"/>
          <w:bCs/>
        </w:rPr>
      </w:pPr>
      <w:r w:rsidRPr="00777D52">
        <w:rPr>
          <w:rFonts w:ascii="Times New Roman" w:hAnsi="Times New Roman" w:cs="Times New Roman"/>
        </w:rPr>
        <w:t>При невыпол</w:t>
      </w:r>
      <w:r w:rsidR="00054374" w:rsidRPr="00777D52">
        <w:rPr>
          <w:rFonts w:ascii="Times New Roman" w:hAnsi="Times New Roman" w:cs="Times New Roman"/>
        </w:rPr>
        <w:t xml:space="preserve">нении сроков, указанных в п. </w:t>
      </w:r>
      <w:r w:rsidR="00B60CB3" w:rsidRPr="00777D52">
        <w:rPr>
          <w:rFonts w:ascii="Times New Roman" w:hAnsi="Times New Roman" w:cs="Times New Roman"/>
        </w:rPr>
        <w:t>2.3.</w:t>
      </w:r>
      <w:r w:rsidRPr="00777D52">
        <w:rPr>
          <w:rFonts w:ascii="Times New Roman" w:hAnsi="Times New Roman" w:cs="Times New Roman"/>
        </w:rPr>
        <w:t xml:space="preserve"> Организатор оставляет за собой право изменить место расположения стенда Участника.</w:t>
      </w:r>
    </w:p>
    <w:p w14:paraId="1D4F4B32" w14:textId="1B6FB7D2" w:rsidR="006F50AD" w:rsidRPr="00777D52" w:rsidRDefault="00777D52" w:rsidP="00D8658F">
      <w:pPr>
        <w:pStyle w:val="a3"/>
        <w:widowControl w:val="0"/>
        <w:numPr>
          <w:ilvl w:val="1"/>
          <w:numId w:val="13"/>
        </w:numPr>
        <w:tabs>
          <w:tab w:val="num" w:pos="560"/>
        </w:tabs>
        <w:ind w:left="0" w:firstLine="0"/>
        <w:jc w:val="both"/>
        <w:rPr>
          <w:rFonts w:ascii="Times New Roman" w:hAnsi="Times New Roman" w:cs="Times New Roman"/>
        </w:rPr>
      </w:pPr>
      <w:r w:rsidRPr="00236E7F">
        <w:rPr>
          <w:rFonts w:ascii="Times New Roman" w:hAnsi="Times New Roman"/>
          <w:lang w:eastAsia="ar-SA"/>
        </w:rPr>
        <w:t>Все авансовые платежи засчитываются в счет оплаты стоимости оказанных Оргкомитетом услуг и понесенных расходов по настоящему Договору</w:t>
      </w:r>
      <w:r w:rsidR="006F50AD" w:rsidRPr="00777D52">
        <w:rPr>
          <w:rFonts w:ascii="Times New Roman" w:hAnsi="Times New Roman" w:cs="Times New Roman"/>
        </w:rPr>
        <w:t>.</w:t>
      </w:r>
    </w:p>
    <w:p w14:paraId="0604809A" w14:textId="351E1226" w:rsidR="00984D71" w:rsidRPr="00777D52" w:rsidRDefault="00777D52" w:rsidP="00984D71">
      <w:pPr>
        <w:pStyle w:val="a3"/>
        <w:widowControl w:val="0"/>
        <w:numPr>
          <w:ilvl w:val="1"/>
          <w:numId w:val="13"/>
        </w:numPr>
        <w:tabs>
          <w:tab w:val="num" w:pos="560"/>
        </w:tabs>
        <w:ind w:left="0" w:firstLine="0"/>
        <w:jc w:val="both"/>
        <w:rPr>
          <w:rFonts w:ascii="Times New Roman" w:hAnsi="Times New Roman"/>
          <w:lang w:eastAsia="ar-SA"/>
        </w:rPr>
      </w:pPr>
      <w:r w:rsidRPr="00236E7F">
        <w:rPr>
          <w:rFonts w:ascii="Times New Roman" w:hAnsi="Times New Roman"/>
          <w:lang w:eastAsia="ar-SA"/>
        </w:rPr>
        <w:t xml:space="preserve">Положения ст. 823 Гражданского кодекса РФ (коммерческий кредит) и ст. 317.1 Гражданского кодекса </w:t>
      </w:r>
      <w:r w:rsidRPr="00236E7F">
        <w:rPr>
          <w:rFonts w:ascii="Times New Roman" w:hAnsi="Times New Roman"/>
          <w:lang w:eastAsia="ar-SA"/>
        </w:rPr>
        <w:lastRenderedPageBreak/>
        <w:t>РФ Сторонами не применяются, проценты на полученные суммы авансов, отсроченных платежей не насчитываются и не уплачиваются</w:t>
      </w:r>
      <w:r w:rsidR="00984D71" w:rsidRPr="00777D52">
        <w:rPr>
          <w:rFonts w:ascii="Times New Roman" w:hAnsi="Times New Roman"/>
          <w:lang w:eastAsia="ar-SA"/>
        </w:rPr>
        <w:t>.</w:t>
      </w:r>
    </w:p>
    <w:p w14:paraId="5E3CB98B" w14:textId="61530F20" w:rsidR="00777D52" w:rsidRPr="00777D52" w:rsidRDefault="00777D52" w:rsidP="00777D52">
      <w:pPr>
        <w:pStyle w:val="a3"/>
        <w:widowControl w:val="0"/>
        <w:numPr>
          <w:ilvl w:val="1"/>
          <w:numId w:val="13"/>
        </w:numPr>
        <w:tabs>
          <w:tab w:val="num" w:pos="560"/>
        </w:tabs>
        <w:ind w:left="0" w:firstLine="0"/>
        <w:jc w:val="both"/>
        <w:rPr>
          <w:rFonts w:ascii="Times New Roman" w:hAnsi="Times New Roman"/>
          <w:lang w:eastAsia="ar-SA"/>
        </w:rPr>
      </w:pPr>
      <w:r w:rsidRPr="00777D52">
        <w:rPr>
          <w:rFonts w:ascii="Times New Roman" w:hAnsi="Times New Roman"/>
          <w:lang w:eastAsia="ar-SA"/>
        </w:rPr>
        <w:t xml:space="preserve">В течение 3 (трёх) рабочих дней с даты окончания Выставки </w:t>
      </w:r>
      <w:r w:rsidRPr="00777D52">
        <w:rPr>
          <w:rFonts w:ascii="Times New Roman" w:hAnsi="Times New Roman"/>
          <w:lang w:eastAsia="ar-SA"/>
        </w:rPr>
        <w:t xml:space="preserve">Организатор </w:t>
      </w:r>
      <w:r w:rsidRPr="00777D52">
        <w:rPr>
          <w:rFonts w:ascii="Times New Roman" w:hAnsi="Times New Roman"/>
          <w:lang w:eastAsia="ar-SA"/>
        </w:rPr>
        <w:t xml:space="preserve">предоставляет </w:t>
      </w:r>
      <w:r w:rsidRPr="00777D52">
        <w:rPr>
          <w:rFonts w:ascii="Times New Roman" w:hAnsi="Times New Roman"/>
          <w:lang w:eastAsia="ar-SA"/>
        </w:rPr>
        <w:t>Участник</w:t>
      </w:r>
      <w:r>
        <w:rPr>
          <w:rFonts w:ascii="Times New Roman" w:hAnsi="Times New Roman"/>
          <w:lang w:eastAsia="ar-SA"/>
        </w:rPr>
        <w:t>у,</w:t>
      </w:r>
      <w:r w:rsidRPr="00777D52">
        <w:rPr>
          <w:rFonts w:ascii="Times New Roman" w:hAnsi="Times New Roman"/>
          <w:lang w:eastAsia="ar-SA"/>
        </w:rPr>
        <w:t xml:space="preserve"> </w:t>
      </w:r>
      <w:r w:rsidRPr="00777D52">
        <w:rPr>
          <w:rFonts w:ascii="Times New Roman" w:hAnsi="Times New Roman"/>
          <w:lang w:eastAsia="ar-SA"/>
        </w:rPr>
        <w:t xml:space="preserve">подписанный с его стороны Акт сдачи – приёма оказанных услуг. </w:t>
      </w:r>
      <w:r w:rsidRPr="00777D52">
        <w:rPr>
          <w:rFonts w:ascii="Times New Roman" w:hAnsi="Times New Roman" w:cs="Times New Roman"/>
        </w:rPr>
        <w:t>Участник</w:t>
      </w:r>
      <w:r w:rsidRPr="00777D52">
        <w:rPr>
          <w:rFonts w:ascii="Times New Roman" w:hAnsi="Times New Roman"/>
          <w:lang w:eastAsia="ar-SA"/>
        </w:rPr>
        <w:t xml:space="preserve"> </w:t>
      </w:r>
      <w:r w:rsidRPr="00777D52">
        <w:rPr>
          <w:rFonts w:ascii="Times New Roman" w:hAnsi="Times New Roman"/>
          <w:lang w:eastAsia="ar-SA"/>
        </w:rPr>
        <w:t xml:space="preserve">обязуется подписать Акт сдачи – приёма оказанных услуг в течение 5 (пяти) рабочих дней с даты получения или в тот же срок предоставить мотивированный отказ от подписания данного Акта. Если в указанные сроки </w:t>
      </w:r>
      <w:r w:rsidRPr="00777D52">
        <w:rPr>
          <w:rFonts w:ascii="Times New Roman" w:hAnsi="Times New Roman" w:cs="Times New Roman"/>
        </w:rPr>
        <w:t>Участник</w:t>
      </w:r>
      <w:r w:rsidRPr="00777D52">
        <w:rPr>
          <w:rFonts w:ascii="Times New Roman" w:hAnsi="Times New Roman"/>
          <w:lang w:eastAsia="ar-SA"/>
        </w:rPr>
        <w:t xml:space="preserve"> </w:t>
      </w:r>
      <w:r w:rsidRPr="00777D52">
        <w:rPr>
          <w:rFonts w:ascii="Times New Roman" w:hAnsi="Times New Roman"/>
          <w:lang w:eastAsia="ar-SA"/>
        </w:rPr>
        <w:t>не подписал Акт и не предоставил письменный мотивированный отказ от подписания Акта, то услуги по данному Договору считаются принятыми</w:t>
      </w:r>
    </w:p>
    <w:p w14:paraId="75C659B3" w14:textId="77777777" w:rsidR="001155E3" w:rsidRPr="00777D52" w:rsidRDefault="001155E3" w:rsidP="006F50AD">
      <w:pPr>
        <w:pStyle w:val="a3"/>
        <w:widowControl w:val="0"/>
        <w:tabs>
          <w:tab w:val="num" w:pos="560"/>
        </w:tabs>
        <w:jc w:val="both"/>
        <w:rPr>
          <w:rFonts w:ascii="Times New Roman" w:hAnsi="Times New Roman" w:cs="Times New Roman"/>
          <w:bCs/>
        </w:rPr>
      </w:pPr>
    </w:p>
    <w:p w14:paraId="556C2C5A" w14:textId="77777777" w:rsidR="006F50AD" w:rsidRPr="00777D52" w:rsidRDefault="006F50AD" w:rsidP="00984D71">
      <w:pPr>
        <w:pStyle w:val="a3"/>
        <w:widowControl w:val="0"/>
        <w:numPr>
          <w:ilvl w:val="0"/>
          <w:numId w:val="13"/>
        </w:numPr>
        <w:tabs>
          <w:tab w:val="num" w:pos="360"/>
        </w:tabs>
        <w:ind w:left="0" w:firstLine="0"/>
        <w:jc w:val="center"/>
        <w:rPr>
          <w:rFonts w:ascii="Times New Roman" w:hAnsi="Times New Roman" w:cs="Times New Roman"/>
          <w:b/>
          <w:bCs/>
        </w:rPr>
      </w:pPr>
      <w:r w:rsidRPr="00777D52">
        <w:rPr>
          <w:rFonts w:ascii="Times New Roman" w:hAnsi="Times New Roman" w:cs="Times New Roman"/>
          <w:b/>
          <w:bCs/>
        </w:rPr>
        <w:t>ПРАВА И ОБЯЗАННОСТИ ОРГАНИЗАТОРА</w:t>
      </w:r>
    </w:p>
    <w:p w14:paraId="1D9F31EE" w14:textId="77777777" w:rsidR="00CB4105" w:rsidRPr="00777D52" w:rsidRDefault="00CB4105" w:rsidP="00CB4105">
      <w:pPr>
        <w:pStyle w:val="a3"/>
        <w:widowControl w:val="0"/>
        <w:numPr>
          <w:ilvl w:val="1"/>
          <w:numId w:val="19"/>
        </w:numPr>
        <w:tabs>
          <w:tab w:val="left" w:pos="560"/>
        </w:tabs>
        <w:ind w:left="360"/>
        <w:jc w:val="both"/>
        <w:rPr>
          <w:rFonts w:ascii="Times New Roman" w:hAnsi="Times New Roman" w:cs="Times New Roman"/>
        </w:rPr>
      </w:pPr>
      <w:r w:rsidRPr="00777D52">
        <w:rPr>
          <w:rFonts w:ascii="Times New Roman" w:hAnsi="Times New Roman" w:cs="Times New Roman"/>
        </w:rPr>
        <w:t>Организатор обязуется:</w:t>
      </w:r>
    </w:p>
    <w:p w14:paraId="7F4B2BAF" w14:textId="77777777" w:rsidR="00CB4105" w:rsidRPr="00777D52" w:rsidRDefault="00CB4105" w:rsidP="00CB4105">
      <w:pPr>
        <w:pStyle w:val="a3"/>
        <w:widowControl w:val="0"/>
        <w:numPr>
          <w:ilvl w:val="1"/>
          <w:numId w:val="19"/>
        </w:numPr>
        <w:ind w:left="0" w:firstLine="0"/>
        <w:jc w:val="both"/>
        <w:rPr>
          <w:rFonts w:ascii="Times New Roman" w:hAnsi="Times New Roman" w:cs="Times New Roman"/>
        </w:rPr>
      </w:pPr>
      <w:r w:rsidRPr="00777D52">
        <w:rPr>
          <w:rFonts w:ascii="Times New Roman" w:hAnsi="Times New Roman" w:cs="Times New Roman"/>
        </w:rPr>
        <w:t xml:space="preserve">Предоставить Участнику выставочную площадь в объеме согласно п. 1.1. настоящего Договора. </w:t>
      </w:r>
    </w:p>
    <w:p w14:paraId="01D7C992" w14:textId="77777777" w:rsidR="00CB4105" w:rsidRPr="00777D52" w:rsidRDefault="00CB4105" w:rsidP="00CB4105">
      <w:pPr>
        <w:pStyle w:val="a3"/>
        <w:widowControl w:val="0"/>
        <w:numPr>
          <w:ilvl w:val="1"/>
          <w:numId w:val="19"/>
        </w:numPr>
        <w:ind w:left="0" w:firstLine="0"/>
        <w:jc w:val="both"/>
        <w:rPr>
          <w:rFonts w:ascii="Times New Roman" w:hAnsi="Times New Roman" w:cs="Times New Roman"/>
        </w:rPr>
      </w:pPr>
      <w:r w:rsidRPr="00777D52">
        <w:rPr>
          <w:rFonts w:ascii="Times New Roman" w:hAnsi="Times New Roman" w:cs="Times New Roman"/>
        </w:rPr>
        <w:t>Обеспечить тип стенда согласно поданной Участником Заявке.</w:t>
      </w:r>
    </w:p>
    <w:p w14:paraId="4E5C9638" w14:textId="461FA3BE" w:rsidR="00CB4105" w:rsidRPr="00777D52" w:rsidRDefault="00CB4105" w:rsidP="00CB4105">
      <w:pPr>
        <w:pStyle w:val="a3"/>
        <w:widowControl w:val="0"/>
        <w:numPr>
          <w:ilvl w:val="1"/>
          <w:numId w:val="19"/>
        </w:numPr>
        <w:ind w:left="0" w:firstLine="0"/>
        <w:jc w:val="both"/>
        <w:rPr>
          <w:rFonts w:ascii="Times New Roman" w:hAnsi="Times New Roman" w:cs="Times New Roman"/>
        </w:rPr>
      </w:pPr>
      <w:r w:rsidRPr="00777D52">
        <w:rPr>
          <w:rFonts w:ascii="Times New Roman" w:hAnsi="Times New Roman" w:cs="Times New Roman"/>
        </w:rPr>
        <w:t xml:space="preserve">Предоставить Участнику следующие общевыставочные услуги, включенные в Регистрационный сбор (в расчете на одну организацию): общую рекламу выставки в СМИ; публикацию информации об Участнике в каталоге выставки, включая размещение цветного логотипа; предоставление пакета раздаточных материалов, в том числе 1 экз. Официального каталога выставки; аккредитацию представителей организации (предоставление пропусков-беджей) в соответствии с  поданными Заявками; </w:t>
      </w:r>
      <w:r w:rsidRPr="00777D52">
        <w:rPr>
          <w:rFonts w:ascii="Times New Roman" w:eastAsia="Calibri" w:hAnsi="Times New Roman" w:cs="Times New Roman"/>
        </w:rPr>
        <w:t xml:space="preserve">название компании-экспонента в Списке участников на </w:t>
      </w:r>
      <w:r w:rsidRPr="00777D52">
        <w:rPr>
          <w:rFonts w:ascii="Times New Roman" w:eastAsia="Calibri" w:hAnsi="Times New Roman" w:cs="Times New Roman"/>
          <w:lang w:val="en-US"/>
        </w:rPr>
        <w:t>web</w:t>
      </w:r>
      <w:r w:rsidRPr="00777D52">
        <w:rPr>
          <w:rFonts w:ascii="Times New Roman" w:eastAsia="Calibri" w:hAnsi="Times New Roman" w:cs="Times New Roman"/>
        </w:rPr>
        <w:t>-сайте выставки</w:t>
      </w:r>
      <w:r w:rsidRPr="00777D52">
        <w:rPr>
          <w:rFonts w:ascii="Times New Roman" w:hAnsi="Times New Roman" w:cs="Times New Roman"/>
        </w:rPr>
        <w:t>; участие во всех мероприятиях выставки и Конференции, не требующих специальных приглашений; организационные расходы: общее освещение, отопление, охрану территории выставки, уборку территории выставки.</w:t>
      </w:r>
    </w:p>
    <w:p w14:paraId="50FBB451" w14:textId="77777777" w:rsidR="00CB4105" w:rsidRPr="00777D52" w:rsidRDefault="00CB4105" w:rsidP="00CB4105">
      <w:pPr>
        <w:pStyle w:val="a3"/>
        <w:widowControl w:val="0"/>
        <w:numPr>
          <w:ilvl w:val="1"/>
          <w:numId w:val="19"/>
        </w:numPr>
        <w:tabs>
          <w:tab w:val="num" w:pos="560"/>
        </w:tabs>
        <w:ind w:left="0" w:firstLine="0"/>
        <w:jc w:val="both"/>
        <w:rPr>
          <w:rFonts w:ascii="Times New Roman" w:hAnsi="Times New Roman" w:cs="Times New Roman"/>
        </w:rPr>
      </w:pPr>
      <w:r w:rsidRPr="00777D52">
        <w:rPr>
          <w:rFonts w:ascii="Times New Roman" w:hAnsi="Times New Roman" w:cs="Times New Roman"/>
        </w:rPr>
        <w:t>Обеспечить сохранность выставляемых экспонатов Участника в нерабочее время выставки. Организатор не несет ответственности за сохранность экспонатов участников в рабочее время выставки.</w:t>
      </w:r>
    </w:p>
    <w:p w14:paraId="63416D54" w14:textId="520C8BAC" w:rsidR="00CB4105" w:rsidRPr="00777D52" w:rsidRDefault="00CB4105" w:rsidP="00CB4105">
      <w:pPr>
        <w:pStyle w:val="a3"/>
        <w:widowControl w:val="0"/>
        <w:numPr>
          <w:ilvl w:val="1"/>
          <w:numId w:val="19"/>
        </w:numPr>
        <w:ind w:left="0" w:firstLine="0"/>
        <w:jc w:val="both"/>
        <w:rPr>
          <w:rFonts w:ascii="Times New Roman" w:hAnsi="Times New Roman" w:cs="Times New Roman"/>
        </w:rPr>
      </w:pPr>
      <w:r w:rsidRPr="00777D52">
        <w:rPr>
          <w:rFonts w:ascii="Times New Roman" w:hAnsi="Times New Roman" w:cs="Times New Roman"/>
        </w:rPr>
        <w:t>Организатор имеет право изменить время работы выставки, сроки монтажа и демонтажа выставочного оборудования, указанные в п. 1.2. настоящего Договора, по решению Оргкомитета Форума «РЕЛАВЭКСПО-20</w:t>
      </w:r>
      <w:r w:rsidR="003F540A" w:rsidRPr="00777D52">
        <w:rPr>
          <w:rFonts w:ascii="Times New Roman" w:hAnsi="Times New Roman" w:cs="Times New Roman"/>
        </w:rPr>
        <w:t>21</w:t>
      </w:r>
      <w:r w:rsidRPr="00777D52">
        <w:rPr>
          <w:rFonts w:ascii="Times New Roman" w:hAnsi="Times New Roman" w:cs="Times New Roman"/>
        </w:rPr>
        <w:t>».</w:t>
      </w:r>
    </w:p>
    <w:p w14:paraId="7B3E3E6E" w14:textId="164F55C8" w:rsidR="009D50BE" w:rsidRPr="00777D52" w:rsidRDefault="009D50BE" w:rsidP="00CB4105">
      <w:pPr>
        <w:pStyle w:val="a3"/>
        <w:widowControl w:val="0"/>
        <w:numPr>
          <w:ilvl w:val="1"/>
          <w:numId w:val="19"/>
        </w:numPr>
        <w:ind w:left="0" w:firstLine="0"/>
        <w:jc w:val="both"/>
        <w:rPr>
          <w:rFonts w:ascii="Times New Roman" w:hAnsi="Times New Roman" w:cs="Times New Roman"/>
        </w:rPr>
      </w:pPr>
      <w:r w:rsidRPr="00777D52">
        <w:rPr>
          <w:rFonts w:ascii="Times New Roman" w:hAnsi="Times New Roman" w:cs="Times New Roman"/>
        </w:rPr>
        <w:t xml:space="preserve">Организатор имеет право </w:t>
      </w:r>
      <w:r w:rsidRPr="00777D52">
        <w:rPr>
          <w:rFonts w:ascii="Times New Roman" w:hAnsi="Times New Roman" w:cs="Times New Roman"/>
        </w:rPr>
        <w:t>н</w:t>
      </w:r>
      <w:r w:rsidRPr="00777D52">
        <w:rPr>
          <w:rFonts w:ascii="Times New Roman" w:hAnsi="Times New Roman" w:cs="Times New Roman"/>
        </w:rPr>
        <w:t>е принимать к исполнению материалы, продукцию и информацию, содержание и/или оформление которых, по мнению Оргкомитета, не соответствует моральным и этическим нормам, противоречит законодательству РФ</w:t>
      </w:r>
      <w:r w:rsidRPr="00777D52">
        <w:rPr>
          <w:rFonts w:ascii="Times New Roman" w:hAnsi="Times New Roman" w:cs="Times New Roman"/>
        </w:rPr>
        <w:t>.</w:t>
      </w:r>
    </w:p>
    <w:p w14:paraId="1509069C" w14:textId="3D8E8625" w:rsidR="009D50BE" w:rsidRPr="00777D52" w:rsidRDefault="009D50BE" w:rsidP="00CB4105">
      <w:pPr>
        <w:pStyle w:val="a3"/>
        <w:widowControl w:val="0"/>
        <w:numPr>
          <w:ilvl w:val="1"/>
          <w:numId w:val="19"/>
        </w:numPr>
        <w:ind w:left="0" w:firstLine="0"/>
        <w:jc w:val="both"/>
        <w:rPr>
          <w:rFonts w:ascii="Times New Roman" w:hAnsi="Times New Roman" w:cs="Times New Roman"/>
        </w:rPr>
      </w:pPr>
      <w:r w:rsidRPr="00777D52">
        <w:rPr>
          <w:rFonts w:ascii="Times New Roman" w:hAnsi="Times New Roman" w:cs="Times New Roman"/>
        </w:rPr>
        <w:t>Организатор имеет право отказать в размещении на Выставке экспонатов (рекламы, печатных и электронных информационных материалов), не соответствующих требованиям действующего законодательства РФ, а также не соответствующих тематике и концепции Выставки</w:t>
      </w:r>
      <w:r w:rsidRPr="00777D52">
        <w:rPr>
          <w:rFonts w:ascii="Times New Roman" w:hAnsi="Times New Roman" w:cs="Times New Roman"/>
        </w:rPr>
        <w:t>.</w:t>
      </w:r>
    </w:p>
    <w:p w14:paraId="5882192A" w14:textId="1B4E9033" w:rsidR="009D50BE" w:rsidRPr="00777D52" w:rsidRDefault="009D50BE" w:rsidP="00CB4105">
      <w:pPr>
        <w:pStyle w:val="a3"/>
        <w:widowControl w:val="0"/>
        <w:numPr>
          <w:ilvl w:val="1"/>
          <w:numId w:val="19"/>
        </w:numPr>
        <w:ind w:left="0" w:firstLine="0"/>
        <w:jc w:val="both"/>
        <w:rPr>
          <w:rFonts w:ascii="Times New Roman" w:hAnsi="Times New Roman" w:cs="Times New Roman"/>
          <w:shd w:val="clear" w:color="auto" w:fill="FFFFFF"/>
          <w:lang w:eastAsia="ar-SA"/>
        </w:rPr>
      </w:pPr>
      <w:r w:rsidRPr="00777D52">
        <w:rPr>
          <w:rFonts w:ascii="Times New Roman" w:hAnsi="Times New Roman" w:cs="Times New Roman"/>
          <w:shd w:val="clear" w:color="auto" w:fill="FFFFFF"/>
          <w:lang w:eastAsia="ar-SA"/>
        </w:rPr>
        <w:t xml:space="preserve">Организатор имеет право не допустить представителей </w:t>
      </w:r>
      <w:r w:rsidR="00777D52" w:rsidRPr="00777D52">
        <w:rPr>
          <w:rFonts w:ascii="Times New Roman" w:hAnsi="Times New Roman" w:cs="Times New Roman"/>
        </w:rPr>
        <w:t>Участник</w:t>
      </w:r>
      <w:r w:rsidR="00777D52">
        <w:rPr>
          <w:rFonts w:ascii="Times New Roman" w:hAnsi="Times New Roman" w:cs="Times New Roman"/>
        </w:rPr>
        <w:t>а</w:t>
      </w:r>
      <w:r w:rsidR="00777D52" w:rsidRPr="00777D52">
        <w:rPr>
          <w:rFonts w:ascii="Times New Roman" w:hAnsi="Times New Roman" w:cs="Times New Roman"/>
        </w:rPr>
        <w:t xml:space="preserve"> </w:t>
      </w:r>
      <w:r w:rsidRPr="00777D52">
        <w:rPr>
          <w:rFonts w:ascii="Times New Roman" w:hAnsi="Times New Roman" w:cs="Times New Roman"/>
          <w:shd w:val="clear" w:color="auto" w:fill="FFFFFF"/>
          <w:lang w:eastAsia="ar-SA"/>
        </w:rPr>
        <w:t xml:space="preserve">на территорию выставочного павильона в случае, если </w:t>
      </w:r>
      <w:r w:rsidR="00777D52" w:rsidRPr="00777D52">
        <w:rPr>
          <w:rFonts w:ascii="Times New Roman" w:hAnsi="Times New Roman" w:cs="Times New Roman"/>
        </w:rPr>
        <w:t xml:space="preserve">Участник </w:t>
      </w:r>
      <w:r w:rsidRPr="00777D52">
        <w:rPr>
          <w:rFonts w:ascii="Times New Roman" w:hAnsi="Times New Roman" w:cs="Times New Roman"/>
          <w:shd w:val="clear" w:color="auto" w:fill="FFFFFF"/>
          <w:lang w:eastAsia="ar-SA"/>
        </w:rPr>
        <w:t>не оплатил заказанные им услуги в полном размере, до начала монтажа стендов</w:t>
      </w:r>
      <w:r w:rsidRPr="00777D52">
        <w:rPr>
          <w:rFonts w:ascii="Times New Roman" w:hAnsi="Times New Roman" w:cs="Times New Roman"/>
          <w:shd w:val="clear" w:color="auto" w:fill="FFFFFF"/>
          <w:lang w:eastAsia="ar-SA"/>
        </w:rPr>
        <w:t>.</w:t>
      </w:r>
    </w:p>
    <w:p w14:paraId="487BB293" w14:textId="77777777" w:rsidR="006F50AD" w:rsidRPr="00777D52" w:rsidRDefault="006F50AD" w:rsidP="00CB4105">
      <w:pPr>
        <w:pStyle w:val="a3"/>
        <w:widowControl w:val="0"/>
        <w:tabs>
          <w:tab w:val="num" w:pos="0"/>
        </w:tabs>
        <w:jc w:val="both"/>
        <w:rPr>
          <w:rFonts w:ascii="Times New Roman" w:hAnsi="Times New Roman" w:cs="Times New Roman"/>
        </w:rPr>
      </w:pPr>
      <w:r w:rsidRPr="00777D52">
        <w:rPr>
          <w:rFonts w:ascii="Times New Roman" w:hAnsi="Times New Roman" w:cs="Times New Roman"/>
        </w:rPr>
        <w:tab/>
      </w:r>
      <w:r w:rsidRPr="00777D52">
        <w:rPr>
          <w:rFonts w:ascii="Times New Roman" w:hAnsi="Times New Roman" w:cs="Times New Roman"/>
        </w:rPr>
        <w:tab/>
      </w:r>
      <w:r w:rsidRPr="00777D52">
        <w:rPr>
          <w:rFonts w:ascii="Times New Roman" w:hAnsi="Times New Roman" w:cs="Times New Roman"/>
        </w:rPr>
        <w:tab/>
      </w:r>
      <w:r w:rsidRPr="00777D52">
        <w:rPr>
          <w:rFonts w:ascii="Times New Roman" w:hAnsi="Times New Roman" w:cs="Times New Roman"/>
        </w:rPr>
        <w:tab/>
      </w:r>
      <w:r w:rsidRPr="00777D52">
        <w:rPr>
          <w:rFonts w:ascii="Times New Roman" w:hAnsi="Times New Roman" w:cs="Times New Roman"/>
        </w:rPr>
        <w:tab/>
      </w:r>
    </w:p>
    <w:p w14:paraId="4C7E859F" w14:textId="77777777" w:rsidR="006F50AD" w:rsidRPr="00777D52" w:rsidRDefault="006F50AD" w:rsidP="00A51B68">
      <w:pPr>
        <w:pStyle w:val="a3"/>
        <w:widowControl w:val="0"/>
        <w:numPr>
          <w:ilvl w:val="0"/>
          <w:numId w:val="14"/>
        </w:numPr>
        <w:jc w:val="center"/>
        <w:rPr>
          <w:rFonts w:ascii="Times New Roman" w:hAnsi="Times New Roman" w:cs="Times New Roman"/>
          <w:b/>
          <w:bCs/>
        </w:rPr>
      </w:pPr>
      <w:r w:rsidRPr="00777D52">
        <w:rPr>
          <w:rFonts w:ascii="Times New Roman" w:hAnsi="Times New Roman" w:cs="Times New Roman"/>
          <w:b/>
          <w:bCs/>
        </w:rPr>
        <w:t>ПРАВА И ОБЯЗАННОСТИ УЧАСТНИКА</w:t>
      </w:r>
    </w:p>
    <w:p w14:paraId="1C9DA0C2" w14:textId="77777777" w:rsidR="006F50AD" w:rsidRPr="00777D52" w:rsidRDefault="006F50AD" w:rsidP="002E4C52">
      <w:pPr>
        <w:pStyle w:val="a3"/>
        <w:widowControl w:val="0"/>
        <w:numPr>
          <w:ilvl w:val="1"/>
          <w:numId w:val="10"/>
        </w:numPr>
        <w:tabs>
          <w:tab w:val="left" w:pos="560"/>
        </w:tabs>
        <w:jc w:val="both"/>
        <w:rPr>
          <w:rFonts w:ascii="Times New Roman" w:hAnsi="Times New Roman" w:cs="Times New Roman"/>
        </w:rPr>
      </w:pPr>
      <w:r w:rsidRPr="00777D52">
        <w:rPr>
          <w:rFonts w:ascii="Times New Roman" w:hAnsi="Times New Roman" w:cs="Times New Roman"/>
        </w:rPr>
        <w:t>Участник обязуется:</w:t>
      </w:r>
    </w:p>
    <w:p w14:paraId="0E90C7BA" w14:textId="5F2C7283" w:rsidR="00A60256" w:rsidRPr="00777D52" w:rsidRDefault="00A60256" w:rsidP="00A60256">
      <w:pPr>
        <w:pStyle w:val="a3"/>
        <w:widowControl w:val="0"/>
        <w:tabs>
          <w:tab w:val="left" w:pos="560"/>
        </w:tabs>
        <w:jc w:val="both"/>
        <w:rPr>
          <w:rFonts w:ascii="Times New Roman" w:hAnsi="Times New Roman" w:cs="Times New Roman"/>
        </w:rPr>
      </w:pPr>
      <w:r w:rsidRPr="00777D52">
        <w:rPr>
          <w:rFonts w:ascii="Times New Roman" w:hAnsi="Times New Roman" w:cs="Times New Roman"/>
        </w:rPr>
        <w:t>4.1.1.</w:t>
      </w:r>
      <w:r w:rsidRPr="00777D52">
        <w:rPr>
          <w:rFonts w:ascii="Times New Roman" w:hAnsi="Times New Roman" w:cs="Times New Roman"/>
        </w:rPr>
        <w:tab/>
        <w:t>Произвести оплату услуг в полном объёме и в сроки, указанные в разделе 2 настоящего Договора, а также своевременно оплачивать дополнительные услуги и оборудование в случае их заказа на основании счёта, выставленного Организатором.</w:t>
      </w:r>
    </w:p>
    <w:p w14:paraId="634AD474" w14:textId="620E339B" w:rsidR="00A60256" w:rsidRPr="00777D52" w:rsidRDefault="00A60256" w:rsidP="00A60256">
      <w:pPr>
        <w:pStyle w:val="a3"/>
        <w:widowControl w:val="0"/>
        <w:tabs>
          <w:tab w:val="left" w:pos="560"/>
        </w:tabs>
        <w:jc w:val="both"/>
        <w:rPr>
          <w:rFonts w:ascii="Times New Roman" w:hAnsi="Times New Roman" w:cs="Times New Roman"/>
        </w:rPr>
      </w:pPr>
      <w:r w:rsidRPr="00777D52">
        <w:rPr>
          <w:rFonts w:ascii="Times New Roman" w:hAnsi="Times New Roman" w:cs="Times New Roman"/>
        </w:rPr>
        <w:t>4.1.2. П</w:t>
      </w:r>
      <w:r w:rsidRPr="00777D52">
        <w:rPr>
          <w:rFonts w:ascii="Times New Roman" w:hAnsi="Times New Roman" w:cs="Times New Roman"/>
        </w:rPr>
        <w:t xml:space="preserve">о запросу </w:t>
      </w:r>
      <w:r w:rsidRPr="00777D52">
        <w:rPr>
          <w:rFonts w:ascii="Times New Roman" w:hAnsi="Times New Roman" w:cs="Times New Roman"/>
        </w:rPr>
        <w:t xml:space="preserve">Организатора </w:t>
      </w:r>
      <w:r w:rsidRPr="00777D52">
        <w:rPr>
          <w:rFonts w:ascii="Times New Roman" w:hAnsi="Times New Roman" w:cs="Times New Roman"/>
        </w:rPr>
        <w:t>предоставлять полную достоверную информацию о продуктах или технологиях, которые планируется представить на Выставке, с указанием конкретных экспонатов, их технических характеристик, а также эскизов оформления рабочего места</w:t>
      </w:r>
      <w:r w:rsidRPr="00777D52">
        <w:rPr>
          <w:rFonts w:ascii="Times New Roman" w:hAnsi="Times New Roman" w:cs="Times New Roman"/>
        </w:rPr>
        <w:t>.</w:t>
      </w:r>
    </w:p>
    <w:p w14:paraId="662CE49A" w14:textId="55DEBF43" w:rsidR="006F50AD" w:rsidRPr="00777D52" w:rsidRDefault="00A60256" w:rsidP="00A60256">
      <w:pPr>
        <w:pStyle w:val="a3"/>
        <w:widowControl w:val="0"/>
        <w:tabs>
          <w:tab w:val="left" w:pos="560"/>
        </w:tabs>
        <w:jc w:val="both"/>
        <w:rPr>
          <w:rFonts w:ascii="Times New Roman" w:hAnsi="Times New Roman" w:cs="Times New Roman"/>
        </w:rPr>
      </w:pPr>
      <w:r w:rsidRPr="00777D52">
        <w:rPr>
          <w:rFonts w:ascii="Times New Roman" w:hAnsi="Times New Roman" w:cs="Times New Roman"/>
        </w:rPr>
        <w:t xml:space="preserve">4.1.3. </w:t>
      </w:r>
      <w:r w:rsidR="004C2AB6" w:rsidRPr="00777D52">
        <w:rPr>
          <w:rFonts w:ascii="Times New Roman" w:hAnsi="Times New Roman" w:cs="Times New Roman"/>
        </w:rPr>
        <w:t>В</w:t>
      </w:r>
      <w:r w:rsidR="006F50AD" w:rsidRPr="00777D52">
        <w:rPr>
          <w:rFonts w:ascii="Times New Roman" w:hAnsi="Times New Roman" w:cs="Times New Roman"/>
        </w:rPr>
        <w:t>ести коммерческую деятельность на выставке в соответствии с действующим законод</w:t>
      </w:r>
      <w:r w:rsidR="00FC0FBB" w:rsidRPr="00777D52">
        <w:rPr>
          <w:rFonts w:ascii="Times New Roman" w:hAnsi="Times New Roman" w:cs="Times New Roman"/>
        </w:rPr>
        <w:t>ательством Р</w:t>
      </w:r>
      <w:r w:rsidR="00AF0FA7" w:rsidRPr="00777D52">
        <w:rPr>
          <w:rFonts w:ascii="Times New Roman" w:hAnsi="Times New Roman" w:cs="Times New Roman"/>
        </w:rPr>
        <w:t xml:space="preserve">оссийской </w:t>
      </w:r>
      <w:r w:rsidR="007E5E77" w:rsidRPr="00777D52">
        <w:rPr>
          <w:rFonts w:ascii="Times New Roman" w:hAnsi="Times New Roman" w:cs="Times New Roman"/>
        </w:rPr>
        <w:t>Ф</w:t>
      </w:r>
      <w:r w:rsidR="00AF0FA7" w:rsidRPr="00777D52">
        <w:rPr>
          <w:rFonts w:ascii="Times New Roman" w:hAnsi="Times New Roman" w:cs="Times New Roman"/>
        </w:rPr>
        <w:t>едерации</w:t>
      </w:r>
      <w:r w:rsidR="007E5E77" w:rsidRPr="00777D52">
        <w:rPr>
          <w:rFonts w:ascii="Times New Roman" w:hAnsi="Times New Roman" w:cs="Times New Roman"/>
        </w:rPr>
        <w:t>.</w:t>
      </w:r>
    </w:p>
    <w:p w14:paraId="634AD5A3" w14:textId="085D0D1D" w:rsidR="006F50AD" w:rsidRPr="00777D52" w:rsidRDefault="002E4C52" w:rsidP="00F054EC">
      <w:pPr>
        <w:pStyle w:val="a3"/>
        <w:widowControl w:val="0"/>
        <w:tabs>
          <w:tab w:val="left" w:pos="560"/>
        </w:tabs>
        <w:jc w:val="both"/>
        <w:rPr>
          <w:rFonts w:ascii="Times New Roman" w:hAnsi="Times New Roman" w:cs="Times New Roman"/>
        </w:rPr>
      </w:pPr>
      <w:r w:rsidRPr="00777D52">
        <w:rPr>
          <w:rFonts w:ascii="Times New Roman" w:hAnsi="Times New Roman" w:cs="Times New Roman"/>
        </w:rPr>
        <w:t>4.1.</w:t>
      </w:r>
      <w:r w:rsidR="00A60256" w:rsidRPr="00777D52">
        <w:rPr>
          <w:rFonts w:ascii="Times New Roman" w:hAnsi="Times New Roman" w:cs="Times New Roman"/>
        </w:rPr>
        <w:t>4</w:t>
      </w:r>
      <w:r w:rsidRPr="00777D52">
        <w:rPr>
          <w:rFonts w:ascii="Times New Roman" w:hAnsi="Times New Roman" w:cs="Times New Roman"/>
        </w:rPr>
        <w:t xml:space="preserve">. </w:t>
      </w:r>
      <w:r w:rsidR="004C2AB6" w:rsidRPr="00777D52">
        <w:rPr>
          <w:rFonts w:ascii="Times New Roman" w:hAnsi="Times New Roman" w:cs="Times New Roman"/>
        </w:rPr>
        <w:t>В</w:t>
      </w:r>
      <w:r w:rsidR="009E5C92" w:rsidRPr="00777D52">
        <w:rPr>
          <w:rFonts w:ascii="Times New Roman" w:hAnsi="Times New Roman" w:cs="Times New Roman"/>
        </w:rPr>
        <w:t>ыслать</w:t>
      </w:r>
      <w:r w:rsidR="004C2AB6" w:rsidRPr="00777D52">
        <w:rPr>
          <w:rFonts w:ascii="Times New Roman" w:hAnsi="Times New Roman" w:cs="Times New Roman"/>
        </w:rPr>
        <w:t xml:space="preserve"> информацию о с</w:t>
      </w:r>
      <w:r w:rsidR="00987BCF" w:rsidRPr="00777D52">
        <w:rPr>
          <w:rFonts w:ascii="Times New Roman" w:hAnsi="Times New Roman" w:cs="Times New Roman"/>
        </w:rPr>
        <w:t>в</w:t>
      </w:r>
      <w:r w:rsidR="004C2AB6" w:rsidRPr="00777D52">
        <w:rPr>
          <w:rFonts w:ascii="Times New Roman" w:hAnsi="Times New Roman" w:cs="Times New Roman"/>
        </w:rPr>
        <w:t>оей компании в О</w:t>
      </w:r>
      <w:r w:rsidR="006F50AD" w:rsidRPr="00777D52">
        <w:rPr>
          <w:rFonts w:ascii="Times New Roman" w:hAnsi="Times New Roman" w:cs="Times New Roman"/>
        </w:rPr>
        <w:t xml:space="preserve">фициальный каталог выставки объемом до </w:t>
      </w:r>
      <w:r w:rsidR="00D64EB2" w:rsidRPr="00777D52">
        <w:rPr>
          <w:rFonts w:ascii="Times New Roman" w:hAnsi="Times New Roman" w:cs="Times New Roman"/>
        </w:rPr>
        <w:t>600</w:t>
      </w:r>
      <w:r w:rsidR="006F50AD" w:rsidRPr="00777D52">
        <w:rPr>
          <w:rFonts w:ascii="Times New Roman" w:hAnsi="Times New Roman" w:cs="Times New Roman"/>
        </w:rPr>
        <w:t xml:space="preserve"> печатных знаков </w:t>
      </w:r>
      <w:r w:rsidR="002A16EA" w:rsidRPr="00777D52">
        <w:rPr>
          <w:rFonts w:ascii="Times New Roman" w:hAnsi="Times New Roman" w:cs="Times New Roman"/>
        </w:rPr>
        <w:t xml:space="preserve">на русском языке </w:t>
      </w:r>
      <w:r w:rsidR="006F50AD" w:rsidRPr="00777D52">
        <w:rPr>
          <w:rFonts w:ascii="Times New Roman" w:hAnsi="Times New Roman" w:cs="Times New Roman"/>
        </w:rPr>
        <w:t xml:space="preserve">в электронном виде </w:t>
      </w:r>
      <w:r w:rsidR="008F15D4" w:rsidRPr="00777D52">
        <w:rPr>
          <w:rFonts w:ascii="Times New Roman" w:hAnsi="Times New Roman" w:cs="Times New Roman"/>
        </w:rPr>
        <w:t>вложенным файлом (формат</w:t>
      </w:r>
      <w:r w:rsidR="007E7368" w:rsidRPr="00777D52">
        <w:rPr>
          <w:rFonts w:ascii="Times New Roman" w:hAnsi="Times New Roman" w:cs="Times New Roman"/>
        </w:rPr>
        <w:t xml:space="preserve"> </w:t>
      </w:r>
      <w:r w:rsidR="007E7368" w:rsidRPr="00777D52">
        <w:rPr>
          <w:rFonts w:ascii="Times New Roman" w:hAnsi="Times New Roman" w:cs="Times New Roman"/>
          <w:lang w:val="en-US"/>
        </w:rPr>
        <w:t>W</w:t>
      </w:r>
      <w:r w:rsidR="00F32B87" w:rsidRPr="00777D52">
        <w:rPr>
          <w:rFonts w:ascii="Times New Roman" w:hAnsi="Times New Roman" w:cs="Times New Roman"/>
          <w:lang w:val="en-US"/>
        </w:rPr>
        <w:t>ord</w:t>
      </w:r>
      <w:r w:rsidR="008F15D4" w:rsidRPr="00777D52">
        <w:rPr>
          <w:rFonts w:ascii="Times New Roman" w:hAnsi="Times New Roman" w:cs="Times New Roman"/>
        </w:rPr>
        <w:t>)</w:t>
      </w:r>
      <w:r w:rsidR="00DA04AB" w:rsidRPr="00777D52">
        <w:rPr>
          <w:rFonts w:ascii="Times New Roman" w:hAnsi="Times New Roman" w:cs="Times New Roman"/>
        </w:rPr>
        <w:t xml:space="preserve"> </w:t>
      </w:r>
      <w:r w:rsidR="00CE634E" w:rsidRPr="00777D52">
        <w:rPr>
          <w:rFonts w:ascii="Times New Roman" w:hAnsi="Times New Roman" w:cs="Times New Roman"/>
        </w:rPr>
        <w:t xml:space="preserve">и предоставить </w:t>
      </w:r>
      <w:r w:rsidR="00DA04AB" w:rsidRPr="00777D52">
        <w:rPr>
          <w:rFonts w:ascii="Times New Roman" w:hAnsi="Times New Roman" w:cs="Times New Roman"/>
        </w:rPr>
        <w:t xml:space="preserve">цветной </w:t>
      </w:r>
      <w:r w:rsidR="00CE634E" w:rsidRPr="00777D52">
        <w:rPr>
          <w:rFonts w:ascii="Times New Roman" w:hAnsi="Times New Roman" w:cs="Times New Roman"/>
        </w:rPr>
        <w:t xml:space="preserve">логотип </w:t>
      </w:r>
      <w:r w:rsidR="008F15D4" w:rsidRPr="00777D52">
        <w:rPr>
          <w:rFonts w:ascii="Times New Roman" w:hAnsi="Times New Roman" w:cs="Times New Roman"/>
        </w:rPr>
        <w:t xml:space="preserve">(файл в исходном формате) </w:t>
      </w:r>
      <w:r w:rsidR="00CE634E" w:rsidRPr="00777D52">
        <w:rPr>
          <w:rFonts w:ascii="Times New Roman" w:hAnsi="Times New Roman" w:cs="Times New Roman"/>
        </w:rPr>
        <w:t xml:space="preserve">Организатору </w:t>
      </w:r>
      <w:r w:rsidR="009E5C92" w:rsidRPr="00777D52">
        <w:rPr>
          <w:rFonts w:ascii="Times New Roman" w:hAnsi="Times New Roman" w:cs="Times New Roman"/>
        </w:rPr>
        <w:t xml:space="preserve">в срок </w:t>
      </w:r>
      <w:r w:rsidR="006F50AD" w:rsidRPr="00777D52">
        <w:rPr>
          <w:rFonts w:ascii="Times New Roman" w:hAnsi="Times New Roman" w:cs="Times New Roman"/>
        </w:rPr>
        <w:t>не позднее</w:t>
      </w:r>
      <w:r w:rsidR="00FA43B5" w:rsidRPr="00777D52">
        <w:rPr>
          <w:rFonts w:ascii="Times New Roman" w:hAnsi="Times New Roman" w:cs="Times New Roman"/>
        </w:rPr>
        <w:t xml:space="preserve"> </w:t>
      </w:r>
      <w:r w:rsidR="00D83818" w:rsidRPr="00777D52">
        <w:rPr>
          <w:rFonts w:ascii="Times New Roman" w:hAnsi="Times New Roman" w:cs="Times New Roman"/>
        </w:rPr>
        <w:t>01</w:t>
      </w:r>
      <w:r w:rsidR="006F50AD" w:rsidRPr="00777D52">
        <w:rPr>
          <w:rFonts w:ascii="Times New Roman" w:hAnsi="Times New Roman" w:cs="Times New Roman"/>
          <w:iCs/>
        </w:rPr>
        <w:t>.0</w:t>
      </w:r>
      <w:r w:rsidR="00D129E9" w:rsidRPr="00777D52">
        <w:rPr>
          <w:rFonts w:ascii="Times New Roman" w:hAnsi="Times New Roman" w:cs="Times New Roman"/>
          <w:iCs/>
        </w:rPr>
        <w:t>4</w:t>
      </w:r>
      <w:r w:rsidR="006F50AD" w:rsidRPr="00777D52">
        <w:rPr>
          <w:rFonts w:ascii="Times New Roman" w:hAnsi="Times New Roman" w:cs="Times New Roman"/>
          <w:iCs/>
        </w:rPr>
        <w:t>.20</w:t>
      </w:r>
      <w:r w:rsidR="00D83818" w:rsidRPr="00777D52">
        <w:rPr>
          <w:rFonts w:ascii="Times New Roman" w:hAnsi="Times New Roman" w:cs="Times New Roman"/>
          <w:iCs/>
        </w:rPr>
        <w:t>21</w:t>
      </w:r>
      <w:r w:rsidR="00771EC0" w:rsidRPr="00777D52">
        <w:rPr>
          <w:rFonts w:ascii="Times New Roman" w:hAnsi="Times New Roman" w:cs="Times New Roman"/>
          <w:iCs/>
        </w:rPr>
        <w:t xml:space="preserve"> г.</w:t>
      </w:r>
      <w:r w:rsidR="006F50AD" w:rsidRPr="00777D52">
        <w:rPr>
          <w:rFonts w:ascii="Times New Roman" w:hAnsi="Times New Roman" w:cs="Times New Roman"/>
          <w:iCs/>
        </w:rPr>
        <w:t xml:space="preserve"> года </w:t>
      </w:r>
      <w:r w:rsidR="00D83818" w:rsidRPr="00777D52">
        <w:rPr>
          <w:rFonts w:ascii="Times New Roman" w:hAnsi="Times New Roman" w:cs="Times New Roman"/>
          <w:iCs/>
        </w:rPr>
        <w:t>на</w:t>
      </w:r>
      <w:r w:rsidR="006F50AD" w:rsidRPr="00777D52">
        <w:rPr>
          <w:rFonts w:ascii="Times New Roman" w:hAnsi="Times New Roman" w:cs="Times New Roman"/>
          <w:iCs/>
        </w:rPr>
        <w:t xml:space="preserve"> </w:t>
      </w:r>
      <w:r w:rsidR="006F50AD" w:rsidRPr="00777D52">
        <w:rPr>
          <w:rFonts w:ascii="Times New Roman" w:hAnsi="Times New Roman" w:cs="Times New Roman"/>
          <w:lang w:val="en-US"/>
        </w:rPr>
        <w:t>e</w:t>
      </w:r>
      <w:r w:rsidR="006F50AD" w:rsidRPr="00777D52">
        <w:rPr>
          <w:rFonts w:ascii="Times New Roman" w:hAnsi="Times New Roman" w:cs="Times New Roman"/>
        </w:rPr>
        <w:t>-</w:t>
      </w:r>
      <w:r w:rsidR="006F50AD" w:rsidRPr="00777D52">
        <w:rPr>
          <w:rFonts w:ascii="Times New Roman" w:hAnsi="Times New Roman" w:cs="Times New Roman"/>
          <w:lang w:val="en-US"/>
        </w:rPr>
        <w:t>mail</w:t>
      </w:r>
      <w:r w:rsidR="006F50AD" w:rsidRPr="00777D52">
        <w:rPr>
          <w:rFonts w:ascii="Times New Roman" w:hAnsi="Times New Roman" w:cs="Times New Roman"/>
        </w:rPr>
        <w:t xml:space="preserve">: </w:t>
      </w:r>
      <w:hyperlink r:id="rId8" w:history="1">
        <w:r w:rsidR="00D83818" w:rsidRPr="00777D52">
          <w:rPr>
            <w:rStyle w:val="a8"/>
            <w:rFonts w:ascii="Times New Roman" w:hAnsi="Times New Roman" w:cs="Times New Roman"/>
            <w:lang w:val="en-US"/>
          </w:rPr>
          <w:t>rci</w:t>
        </w:r>
        <w:r w:rsidR="00D83818" w:rsidRPr="00777D52">
          <w:rPr>
            <w:rStyle w:val="a8"/>
            <w:rFonts w:ascii="Times New Roman" w:hAnsi="Times New Roman" w:cs="Times New Roman"/>
          </w:rPr>
          <w:t>21@</w:t>
        </w:r>
        <w:r w:rsidR="00D83818" w:rsidRPr="00777D52">
          <w:rPr>
            <w:rStyle w:val="a8"/>
            <w:rFonts w:ascii="Times New Roman" w:hAnsi="Times New Roman" w:cs="Times New Roman"/>
            <w:lang w:val="en-US"/>
          </w:rPr>
          <w:t>mail</w:t>
        </w:r>
        <w:r w:rsidR="00D83818" w:rsidRPr="00777D52">
          <w:rPr>
            <w:rStyle w:val="a8"/>
            <w:rFonts w:ascii="Times New Roman" w:hAnsi="Times New Roman" w:cs="Times New Roman"/>
          </w:rPr>
          <w:t>.</w:t>
        </w:r>
        <w:r w:rsidR="00D83818" w:rsidRPr="00777D52">
          <w:rPr>
            <w:rStyle w:val="a8"/>
            <w:rFonts w:ascii="Times New Roman" w:hAnsi="Times New Roman" w:cs="Times New Roman"/>
            <w:lang w:val="en-US"/>
          </w:rPr>
          <w:t>ru</w:t>
        </w:r>
      </w:hyperlink>
      <w:r w:rsidR="00803246" w:rsidRPr="00777D52">
        <w:rPr>
          <w:rFonts w:ascii="Times New Roman" w:hAnsi="Times New Roman" w:cs="Times New Roman"/>
        </w:rPr>
        <w:t xml:space="preserve"> </w:t>
      </w:r>
      <w:r w:rsidR="00E405D8" w:rsidRPr="00777D52">
        <w:rPr>
          <w:rFonts w:ascii="Times New Roman" w:hAnsi="Times New Roman" w:cs="Times New Roman"/>
        </w:rPr>
        <w:t>с пометкой «И</w:t>
      </w:r>
      <w:r w:rsidR="006F50AD" w:rsidRPr="00777D52">
        <w:rPr>
          <w:rFonts w:ascii="Times New Roman" w:hAnsi="Times New Roman" w:cs="Times New Roman"/>
        </w:rPr>
        <w:t>нформация в каталог».</w:t>
      </w:r>
      <w:r w:rsidR="006F50AD" w:rsidRPr="00777D52">
        <w:rPr>
          <w:rFonts w:ascii="Times New Roman" w:hAnsi="Times New Roman" w:cs="Times New Roman"/>
          <w:iCs/>
        </w:rPr>
        <w:t xml:space="preserve"> В случае несвоевременной подачи информации</w:t>
      </w:r>
      <w:r w:rsidR="004437CE" w:rsidRPr="00777D52">
        <w:rPr>
          <w:rFonts w:ascii="Times New Roman" w:hAnsi="Times New Roman" w:cs="Times New Roman"/>
          <w:iCs/>
        </w:rPr>
        <w:t>,</w:t>
      </w:r>
      <w:r w:rsidR="006F50AD" w:rsidRPr="00777D52">
        <w:rPr>
          <w:rFonts w:ascii="Times New Roman" w:hAnsi="Times New Roman" w:cs="Times New Roman"/>
          <w:iCs/>
        </w:rPr>
        <w:t xml:space="preserve"> </w:t>
      </w:r>
      <w:r w:rsidR="006F50AD" w:rsidRPr="00777D52">
        <w:rPr>
          <w:rFonts w:ascii="Times New Roman" w:hAnsi="Times New Roman" w:cs="Times New Roman"/>
        </w:rPr>
        <w:t>оплаченная Уч</w:t>
      </w:r>
      <w:r w:rsidR="004C2AB6" w:rsidRPr="00777D52">
        <w:rPr>
          <w:rFonts w:ascii="Times New Roman" w:hAnsi="Times New Roman" w:cs="Times New Roman"/>
        </w:rPr>
        <w:t>астником сумма не возвращается.</w:t>
      </w:r>
    </w:p>
    <w:p w14:paraId="48F2CB6B" w14:textId="71639697" w:rsidR="006F50AD" w:rsidRPr="00777D52" w:rsidRDefault="002E4C52" w:rsidP="002E4C52">
      <w:pPr>
        <w:pStyle w:val="a3"/>
        <w:widowControl w:val="0"/>
        <w:tabs>
          <w:tab w:val="left" w:pos="560"/>
        </w:tabs>
        <w:jc w:val="both"/>
        <w:rPr>
          <w:rFonts w:ascii="Times New Roman" w:hAnsi="Times New Roman" w:cs="Times New Roman"/>
        </w:rPr>
      </w:pPr>
      <w:r w:rsidRPr="00777D52">
        <w:rPr>
          <w:rFonts w:ascii="Times New Roman" w:hAnsi="Times New Roman" w:cs="Times New Roman"/>
        </w:rPr>
        <w:t>4.1.</w:t>
      </w:r>
      <w:r w:rsidR="00A60256" w:rsidRPr="00777D52">
        <w:rPr>
          <w:rFonts w:ascii="Times New Roman" w:hAnsi="Times New Roman" w:cs="Times New Roman"/>
        </w:rPr>
        <w:t>5</w:t>
      </w:r>
      <w:r w:rsidRPr="00777D52">
        <w:rPr>
          <w:rFonts w:ascii="Times New Roman" w:hAnsi="Times New Roman" w:cs="Times New Roman"/>
        </w:rPr>
        <w:t xml:space="preserve">. </w:t>
      </w:r>
      <w:r w:rsidR="004C2AB6" w:rsidRPr="00777D52">
        <w:rPr>
          <w:rFonts w:ascii="Times New Roman" w:hAnsi="Times New Roman" w:cs="Times New Roman"/>
        </w:rPr>
        <w:t>Н</w:t>
      </w:r>
      <w:r w:rsidR="00CA76CB" w:rsidRPr="00777D52">
        <w:rPr>
          <w:rFonts w:ascii="Times New Roman" w:hAnsi="Times New Roman" w:cs="Times New Roman"/>
        </w:rPr>
        <w:t xml:space="preserve">азначить уполномоченного представителя для решения всех организационно-финансовых вопросов и выдать </w:t>
      </w:r>
      <w:r w:rsidR="004C2AB6" w:rsidRPr="00777D52">
        <w:rPr>
          <w:rFonts w:ascii="Times New Roman" w:hAnsi="Times New Roman" w:cs="Times New Roman"/>
        </w:rPr>
        <w:t xml:space="preserve">ему </w:t>
      </w:r>
      <w:r w:rsidR="00CA76CB" w:rsidRPr="00777D52">
        <w:rPr>
          <w:rFonts w:ascii="Times New Roman" w:hAnsi="Times New Roman" w:cs="Times New Roman"/>
        </w:rPr>
        <w:t>доверенность на подписание или получение финансовых документ</w:t>
      </w:r>
      <w:r w:rsidR="004C2AB6" w:rsidRPr="00777D52">
        <w:rPr>
          <w:rFonts w:ascii="Times New Roman" w:hAnsi="Times New Roman" w:cs="Times New Roman"/>
        </w:rPr>
        <w:t>ов во время проведения выставки.</w:t>
      </w:r>
    </w:p>
    <w:p w14:paraId="2572B5B8" w14:textId="0EC13D91" w:rsidR="00F54945" w:rsidRPr="00777D52" w:rsidRDefault="00A60256" w:rsidP="00A60256">
      <w:pPr>
        <w:pStyle w:val="a3"/>
        <w:widowControl w:val="0"/>
        <w:tabs>
          <w:tab w:val="left" w:pos="560"/>
        </w:tabs>
        <w:jc w:val="both"/>
        <w:rPr>
          <w:rFonts w:ascii="Times New Roman" w:hAnsi="Times New Roman" w:cs="Times New Roman"/>
        </w:rPr>
      </w:pPr>
      <w:r w:rsidRPr="00777D52">
        <w:rPr>
          <w:rFonts w:ascii="Times New Roman" w:hAnsi="Times New Roman" w:cs="Times New Roman"/>
        </w:rPr>
        <w:t xml:space="preserve">4.1.6. </w:t>
      </w:r>
      <w:r w:rsidR="004C2AB6" w:rsidRPr="00777D52">
        <w:rPr>
          <w:rFonts w:ascii="Times New Roman" w:hAnsi="Times New Roman" w:cs="Times New Roman"/>
        </w:rPr>
        <w:t>П</w:t>
      </w:r>
      <w:r w:rsidR="00F54945" w:rsidRPr="00777D52">
        <w:rPr>
          <w:rFonts w:ascii="Times New Roman" w:hAnsi="Times New Roman" w:cs="Times New Roman"/>
        </w:rPr>
        <w:t>еревезти выставочны</w:t>
      </w:r>
      <w:r w:rsidR="002A16EA" w:rsidRPr="00777D52">
        <w:rPr>
          <w:rFonts w:ascii="Times New Roman" w:hAnsi="Times New Roman" w:cs="Times New Roman"/>
        </w:rPr>
        <w:t>й</w:t>
      </w:r>
      <w:r w:rsidR="00F54945" w:rsidRPr="00777D52">
        <w:rPr>
          <w:rFonts w:ascii="Times New Roman" w:hAnsi="Times New Roman" w:cs="Times New Roman"/>
        </w:rPr>
        <w:t xml:space="preserve"> груз до места назначения (</w:t>
      </w:r>
      <w:r w:rsidR="00EA5EA5" w:rsidRPr="00777D52">
        <w:rPr>
          <w:rFonts w:ascii="Times New Roman" w:hAnsi="Times New Roman" w:cs="Times New Roman"/>
        </w:rPr>
        <w:t xml:space="preserve">адрес: </w:t>
      </w:r>
      <w:r w:rsidR="006E702A" w:rsidRPr="00777D52">
        <w:rPr>
          <w:rFonts w:ascii="Times New Roman" w:hAnsi="Times New Roman" w:cs="Times New Roman"/>
          <w:iCs/>
        </w:rPr>
        <w:t>г.</w:t>
      </w:r>
      <w:r w:rsidR="008F15D4" w:rsidRPr="00777D52">
        <w:rPr>
          <w:rFonts w:ascii="Times New Roman" w:hAnsi="Times New Roman" w:cs="Times New Roman"/>
          <w:iCs/>
        </w:rPr>
        <w:t xml:space="preserve"> Чебоксары, </w:t>
      </w:r>
      <w:r w:rsidR="00AF0FA7" w:rsidRPr="00777D52">
        <w:rPr>
          <w:rFonts w:ascii="Times New Roman" w:hAnsi="Times New Roman" w:cs="Times New Roman"/>
          <w:bCs/>
        </w:rPr>
        <w:t>проспект Тракторостроителей, д.103 «А»</w:t>
      </w:r>
      <w:r w:rsidR="00F54945" w:rsidRPr="00777D52">
        <w:rPr>
          <w:rFonts w:ascii="Times New Roman" w:hAnsi="Times New Roman" w:cs="Times New Roman"/>
        </w:rPr>
        <w:t xml:space="preserve">) за собственный счет. </w:t>
      </w:r>
      <w:r w:rsidR="004A5907" w:rsidRPr="00777D52">
        <w:rPr>
          <w:rFonts w:ascii="Times New Roman" w:hAnsi="Times New Roman" w:cs="Times New Roman"/>
        </w:rPr>
        <w:t xml:space="preserve">Все вопросы, связанные с таможенным оформлением, разгрузкой, погрузкой и транспортировкой грузов на выставку и отправкой грузов с выставки, </w:t>
      </w:r>
      <w:r w:rsidR="004C2AB6" w:rsidRPr="00777D52">
        <w:rPr>
          <w:rFonts w:ascii="Times New Roman" w:hAnsi="Times New Roman" w:cs="Times New Roman"/>
        </w:rPr>
        <w:t>Участник решает самостоятельно.</w:t>
      </w:r>
    </w:p>
    <w:p w14:paraId="3CB21242" w14:textId="26639F19" w:rsidR="006F50AD" w:rsidRPr="00777D52" w:rsidRDefault="00A60256" w:rsidP="00A60256">
      <w:pPr>
        <w:pStyle w:val="a3"/>
        <w:widowControl w:val="0"/>
        <w:tabs>
          <w:tab w:val="left" w:pos="560"/>
        </w:tabs>
        <w:jc w:val="both"/>
        <w:rPr>
          <w:rFonts w:ascii="Times New Roman" w:hAnsi="Times New Roman" w:cs="Times New Roman"/>
        </w:rPr>
      </w:pPr>
      <w:r w:rsidRPr="00777D52">
        <w:rPr>
          <w:rFonts w:ascii="Times New Roman" w:hAnsi="Times New Roman" w:cs="Times New Roman"/>
        </w:rPr>
        <w:t xml:space="preserve">4.1.7. </w:t>
      </w:r>
      <w:r w:rsidR="004C2AB6" w:rsidRPr="00777D52">
        <w:rPr>
          <w:rFonts w:ascii="Times New Roman" w:hAnsi="Times New Roman" w:cs="Times New Roman"/>
        </w:rPr>
        <w:t>П</w:t>
      </w:r>
      <w:r w:rsidR="006F50AD" w:rsidRPr="00777D52">
        <w:rPr>
          <w:rFonts w:ascii="Times New Roman" w:hAnsi="Times New Roman" w:cs="Times New Roman"/>
        </w:rPr>
        <w:t xml:space="preserve">редоставить Организатору </w:t>
      </w:r>
      <w:r w:rsidR="004C2AB6" w:rsidRPr="00777D52">
        <w:rPr>
          <w:rFonts w:ascii="Times New Roman" w:hAnsi="Times New Roman" w:cs="Times New Roman"/>
        </w:rPr>
        <w:t>П</w:t>
      </w:r>
      <w:r w:rsidR="006F50AD" w:rsidRPr="00777D52">
        <w:rPr>
          <w:rFonts w:ascii="Times New Roman" w:hAnsi="Times New Roman" w:cs="Times New Roman"/>
        </w:rPr>
        <w:t>еречень ввоз</w:t>
      </w:r>
      <w:r w:rsidR="00DA04AB" w:rsidRPr="00777D52">
        <w:rPr>
          <w:rFonts w:ascii="Times New Roman" w:hAnsi="Times New Roman" w:cs="Times New Roman"/>
        </w:rPr>
        <w:t>имого оборудования и экспонатов</w:t>
      </w:r>
      <w:r w:rsidR="00EA5EA5" w:rsidRPr="00777D52">
        <w:rPr>
          <w:rFonts w:ascii="Times New Roman" w:hAnsi="Times New Roman" w:cs="Times New Roman"/>
        </w:rPr>
        <w:t xml:space="preserve"> в двух экземплярах за подписью руководителя Участника</w:t>
      </w:r>
      <w:r w:rsidR="00DA04AB" w:rsidRPr="00777D52">
        <w:rPr>
          <w:rFonts w:ascii="Times New Roman" w:hAnsi="Times New Roman" w:cs="Times New Roman"/>
        </w:rPr>
        <w:t>.</w:t>
      </w:r>
    </w:p>
    <w:p w14:paraId="16735395" w14:textId="25FADC01" w:rsidR="005034B8" w:rsidRPr="00777D52" w:rsidRDefault="00A60256" w:rsidP="00A60256">
      <w:pPr>
        <w:pStyle w:val="a3"/>
        <w:widowControl w:val="0"/>
        <w:tabs>
          <w:tab w:val="left" w:pos="560"/>
        </w:tabs>
        <w:jc w:val="both"/>
        <w:rPr>
          <w:rFonts w:ascii="Times New Roman" w:hAnsi="Times New Roman" w:cs="Times New Roman"/>
        </w:rPr>
      </w:pPr>
      <w:r w:rsidRPr="00777D52">
        <w:rPr>
          <w:rFonts w:ascii="Times New Roman" w:hAnsi="Times New Roman" w:cs="Times New Roman"/>
        </w:rPr>
        <w:t xml:space="preserve">4.1.8. </w:t>
      </w:r>
      <w:r w:rsidR="004C2AB6" w:rsidRPr="00777D52">
        <w:rPr>
          <w:rFonts w:ascii="Times New Roman" w:hAnsi="Times New Roman" w:cs="Times New Roman"/>
        </w:rPr>
        <w:t>О</w:t>
      </w:r>
      <w:r w:rsidR="005034B8" w:rsidRPr="00777D52">
        <w:rPr>
          <w:rFonts w:ascii="Times New Roman" w:hAnsi="Times New Roman" w:cs="Times New Roman"/>
        </w:rPr>
        <w:t>свободить и привести в первоначальное состояние выставочную площадь</w:t>
      </w:r>
      <w:r w:rsidR="004C2AB6" w:rsidRPr="00777D52">
        <w:rPr>
          <w:rFonts w:ascii="Times New Roman" w:hAnsi="Times New Roman" w:cs="Times New Roman"/>
        </w:rPr>
        <w:t xml:space="preserve"> в сроки, установленные в п.1.2.</w:t>
      </w:r>
      <w:r w:rsidR="009D50BE" w:rsidRPr="00777D52">
        <w:rPr>
          <w:rFonts w:ascii="Times New Roman" w:hAnsi="Times New Roman" w:cs="Times New Roman"/>
        </w:rPr>
        <w:tab/>
      </w:r>
    </w:p>
    <w:p w14:paraId="615A3A4B" w14:textId="7486E022" w:rsidR="006F50AD" w:rsidRPr="00777D52" w:rsidRDefault="00A60256" w:rsidP="00A60256">
      <w:pPr>
        <w:pStyle w:val="a3"/>
        <w:widowControl w:val="0"/>
        <w:tabs>
          <w:tab w:val="left" w:pos="560"/>
        </w:tabs>
        <w:jc w:val="both"/>
        <w:rPr>
          <w:rFonts w:ascii="Times New Roman" w:hAnsi="Times New Roman" w:cs="Times New Roman"/>
        </w:rPr>
      </w:pPr>
      <w:r w:rsidRPr="00777D52">
        <w:rPr>
          <w:rFonts w:ascii="Times New Roman" w:hAnsi="Times New Roman" w:cs="Times New Roman"/>
        </w:rPr>
        <w:t xml:space="preserve">4.1.9. </w:t>
      </w:r>
      <w:r w:rsidR="004C2AB6" w:rsidRPr="00777D52">
        <w:rPr>
          <w:rFonts w:ascii="Times New Roman" w:hAnsi="Times New Roman" w:cs="Times New Roman"/>
        </w:rPr>
        <w:t>Н</w:t>
      </w:r>
      <w:r w:rsidR="006F50AD" w:rsidRPr="00777D52">
        <w:rPr>
          <w:rFonts w:ascii="Times New Roman" w:hAnsi="Times New Roman" w:cs="Times New Roman"/>
        </w:rPr>
        <w:t>е предоставлять</w:t>
      </w:r>
      <w:r w:rsidR="004C2AB6" w:rsidRPr="00777D52">
        <w:rPr>
          <w:rFonts w:ascii="Times New Roman" w:hAnsi="Times New Roman" w:cs="Times New Roman"/>
        </w:rPr>
        <w:t xml:space="preserve"> без соглас</w:t>
      </w:r>
      <w:r w:rsidR="00EA5EA5" w:rsidRPr="00777D52">
        <w:rPr>
          <w:rFonts w:ascii="Times New Roman" w:hAnsi="Times New Roman" w:cs="Times New Roman"/>
        </w:rPr>
        <w:t>ования с Организатором</w:t>
      </w:r>
      <w:r w:rsidR="006F50AD" w:rsidRPr="00777D52">
        <w:rPr>
          <w:rFonts w:ascii="Times New Roman" w:hAnsi="Times New Roman" w:cs="Times New Roman"/>
        </w:rPr>
        <w:t xml:space="preserve"> выделенную выставочную площадь организациям, не являющимся сторонами в настоящем Договоре, а также не размещат</w:t>
      </w:r>
      <w:r w:rsidR="00CB5C1B" w:rsidRPr="00777D52">
        <w:rPr>
          <w:rFonts w:ascii="Times New Roman" w:hAnsi="Times New Roman" w:cs="Times New Roman"/>
        </w:rPr>
        <w:t>ь рекламу этих организаций.</w:t>
      </w:r>
    </w:p>
    <w:p w14:paraId="5D7B2DCE" w14:textId="2387B106" w:rsidR="006F50AD" w:rsidRPr="00777D52" w:rsidRDefault="00A60256" w:rsidP="00A60256">
      <w:pPr>
        <w:pStyle w:val="a3"/>
        <w:widowControl w:val="0"/>
        <w:jc w:val="both"/>
        <w:rPr>
          <w:rFonts w:ascii="Times New Roman" w:hAnsi="Times New Roman" w:cs="Times New Roman"/>
        </w:rPr>
      </w:pPr>
      <w:r w:rsidRPr="00777D52">
        <w:rPr>
          <w:rFonts w:ascii="Times New Roman" w:hAnsi="Times New Roman" w:cs="Times New Roman"/>
        </w:rPr>
        <w:t xml:space="preserve">4.1.10. </w:t>
      </w:r>
      <w:r w:rsidR="004C2AB6" w:rsidRPr="00777D52">
        <w:rPr>
          <w:rFonts w:ascii="Times New Roman" w:hAnsi="Times New Roman" w:cs="Times New Roman"/>
        </w:rPr>
        <w:t>Н</w:t>
      </w:r>
      <w:r w:rsidR="006F50AD" w:rsidRPr="00777D52">
        <w:rPr>
          <w:rFonts w:ascii="Times New Roman" w:hAnsi="Times New Roman" w:cs="Times New Roman"/>
        </w:rPr>
        <w:t>е иметь претензий к Организатору в случае возникнов</w:t>
      </w:r>
      <w:r w:rsidR="00CB5C1B" w:rsidRPr="00777D52">
        <w:rPr>
          <w:rFonts w:ascii="Times New Roman" w:hAnsi="Times New Roman" w:cs="Times New Roman"/>
        </w:rPr>
        <w:t>ения травм своих представителей.</w:t>
      </w:r>
    </w:p>
    <w:p w14:paraId="59991A84" w14:textId="13707143" w:rsidR="006F50AD" w:rsidRPr="00777D52" w:rsidRDefault="00A60256" w:rsidP="00A60256">
      <w:pPr>
        <w:pStyle w:val="a3"/>
        <w:widowControl w:val="0"/>
        <w:jc w:val="both"/>
        <w:rPr>
          <w:rFonts w:ascii="Times New Roman" w:hAnsi="Times New Roman" w:cs="Times New Roman"/>
        </w:rPr>
      </w:pPr>
      <w:r w:rsidRPr="00777D52">
        <w:rPr>
          <w:rFonts w:ascii="Times New Roman" w:hAnsi="Times New Roman" w:cs="Times New Roman"/>
        </w:rPr>
        <w:t xml:space="preserve">4.1.11. </w:t>
      </w:r>
      <w:r w:rsidR="004C2AB6" w:rsidRPr="00777D52">
        <w:rPr>
          <w:rFonts w:ascii="Times New Roman" w:hAnsi="Times New Roman" w:cs="Times New Roman"/>
        </w:rPr>
        <w:t>О</w:t>
      </w:r>
      <w:r w:rsidR="006F50AD" w:rsidRPr="00777D52">
        <w:rPr>
          <w:rFonts w:ascii="Times New Roman" w:hAnsi="Times New Roman" w:cs="Times New Roman"/>
        </w:rPr>
        <w:t>рганизовать ежедневный прием экспонатов до начала рабо</w:t>
      </w:r>
      <w:r w:rsidR="00242946" w:rsidRPr="00777D52">
        <w:rPr>
          <w:rFonts w:ascii="Times New Roman" w:hAnsi="Times New Roman" w:cs="Times New Roman"/>
        </w:rPr>
        <w:t xml:space="preserve">ты </w:t>
      </w:r>
      <w:r w:rsidR="006F50AD" w:rsidRPr="00777D52">
        <w:rPr>
          <w:rFonts w:ascii="Times New Roman" w:hAnsi="Times New Roman" w:cs="Times New Roman"/>
        </w:rPr>
        <w:t xml:space="preserve">выставки и передачу их </w:t>
      </w:r>
      <w:r w:rsidR="004C2AB6" w:rsidRPr="00777D52">
        <w:rPr>
          <w:rFonts w:ascii="Times New Roman" w:hAnsi="Times New Roman" w:cs="Times New Roman"/>
        </w:rPr>
        <w:t xml:space="preserve">после окончания </w:t>
      </w:r>
      <w:r w:rsidR="004C2AB6" w:rsidRPr="00777D52">
        <w:rPr>
          <w:rFonts w:ascii="Times New Roman" w:hAnsi="Times New Roman" w:cs="Times New Roman"/>
        </w:rPr>
        <w:lastRenderedPageBreak/>
        <w:t xml:space="preserve">работы выставки </w:t>
      </w:r>
      <w:r w:rsidR="00CB5C1B" w:rsidRPr="00777D52">
        <w:rPr>
          <w:rFonts w:ascii="Times New Roman" w:hAnsi="Times New Roman" w:cs="Times New Roman"/>
        </w:rPr>
        <w:t>под охрану Организатору.</w:t>
      </w:r>
    </w:p>
    <w:p w14:paraId="619B1C42" w14:textId="1EA13279" w:rsidR="00CA76CB" w:rsidRPr="00777D52" w:rsidRDefault="00A60256" w:rsidP="00A60256">
      <w:pPr>
        <w:pStyle w:val="a3"/>
        <w:widowControl w:val="0"/>
        <w:jc w:val="both"/>
        <w:rPr>
          <w:rFonts w:ascii="Times New Roman" w:hAnsi="Times New Roman" w:cs="Times New Roman"/>
        </w:rPr>
      </w:pPr>
      <w:r w:rsidRPr="00777D52">
        <w:rPr>
          <w:rFonts w:ascii="Times New Roman" w:hAnsi="Times New Roman" w:cs="Times New Roman"/>
        </w:rPr>
        <w:t xml:space="preserve">4.1.12. </w:t>
      </w:r>
      <w:r w:rsidR="00CB5C1B" w:rsidRPr="00777D52">
        <w:rPr>
          <w:rFonts w:ascii="Times New Roman" w:hAnsi="Times New Roman" w:cs="Times New Roman"/>
        </w:rPr>
        <w:t>Н</w:t>
      </w:r>
      <w:r w:rsidR="00CA76CB" w:rsidRPr="00777D52">
        <w:rPr>
          <w:rFonts w:ascii="Times New Roman" w:hAnsi="Times New Roman" w:cs="Times New Roman"/>
        </w:rPr>
        <w:t>е закрывать экспозицию сво</w:t>
      </w:r>
      <w:r w:rsidR="00EA5EA5" w:rsidRPr="00777D52">
        <w:rPr>
          <w:rFonts w:ascii="Times New Roman" w:hAnsi="Times New Roman" w:cs="Times New Roman"/>
        </w:rPr>
        <w:t>его стенда до закрытия выставки.</w:t>
      </w:r>
    </w:p>
    <w:p w14:paraId="1697F5CF" w14:textId="34CCB3AD" w:rsidR="006F50AD" w:rsidRPr="00777D52" w:rsidRDefault="00A60256" w:rsidP="00A60256">
      <w:pPr>
        <w:pStyle w:val="a3"/>
        <w:widowControl w:val="0"/>
        <w:jc w:val="both"/>
        <w:rPr>
          <w:rFonts w:ascii="Times New Roman" w:hAnsi="Times New Roman" w:cs="Times New Roman"/>
        </w:rPr>
      </w:pPr>
      <w:r w:rsidRPr="00777D52">
        <w:rPr>
          <w:rFonts w:ascii="Times New Roman" w:hAnsi="Times New Roman" w:cs="Times New Roman"/>
        </w:rPr>
        <w:t xml:space="preserve">4.1.13. </w:t>
      </w:r>
      <w:r w:rsidR="00803246" w:rsidRPr="00777D52">
        <w:rPr>
          <w:rFonts w:ascii="Times New Roman" w:hAnsi="Times New Roman" w:cs="Times New Roman"/>
        </w:rPr>
        <w:t>Соблюдать</w:t>
      </w:r>
      <w:r w:rsidR="006F50AD" w:rsidRPr="00777D52">
        <w:rPr>
          <w:rFonts w:ascii="Times New Roman" w:hAnsi="Times New Roman" w:cs="Times New Roman"/>
        </w:rPr>
        <w:t xml:space="preserve"> </w:t>
      </w:r>
      <w:r w:rsidR="00803246" w:rsidRPr="00777D52">
        <w:rPr>
          <w:rFonts w:ascii="Times New Roman" w:hAnsi="Times New Roman" w:cs="Times New Roman"/>
        </w:rPr>
        <w:t>правила техники безопасности, противопожарные и санитарные правила</w:t>
      </w:r>
      <w:r w:rsidR="00CB5C1B" w:rsidRPr="00777D52">
        <w:rPr>
          <w:rFonts w:ascii="Times New Roman" w:hAnsi="Times New Roman" w:cs="Times New Roman"/>
        </w:rPr>
        <w:t>.</w:t>
      </w:r>
    </w:p>
    <w:p w14:paraId="5EBDB3E7" w14:textId="33826BAE" w:rsidR="006F50AD" w:rsidRPr="00777D52" w:rsidRDefault="00A60256" w:rsidP="00A60256">
      <w:pPr>
        <w:pStyle w:val="a3"/>
        <w:widowControl w:val="0"/>
        <w:jc w:val="both"/>
        <w:rPr>
          <w:rFonts w:ascii="Times New Roman" w:hAnsi="Times New Roman" w:cs="Times New Roman"/>
        </w:rPr>
      </w:pPr>
      <w:r w:rsidRPr="00777D52">
        <w:rPr>
          <w:rFonts w:ascii="Times New Roman" w:hAnsi="Times New Roman" w:cs="Times New Roman"/>
        </w:rPr>
        <w:t xml:space="preserve">4.1.14. </w:t>
      </w:r>
      <w:r w:rsidR="00CB5C1B" w:rsidRPr="00777D52">
        <w:rPr>
          <w:rFonts w:ascii="Times New Roman" w:hAnsi="Times New Roman" w:cs="Times New Roman"/>
        </w:rPr>
        <w:t>З</w:t>
      </w:r>
      <w:r w:rsidR="006F50AD" w:rsidRPr="00777D52">
        <w:rPr>
          <w:rFonts w:ascii="Times New Roman" w:hAnsi="Times New Roman" w:cs="Times New Roman"/>
        </w:rPr>
        <w:t xml:space="preserve">аблаговременно </w:t>
      </w:r>
      <w:r w:rsidR="005A177C" w:rsidRPr="00777D52">
        <w:rPr>
          <w:rFonts w:ascii="Times New Roman" w:hAnsi="Times New Roman" w:cs="Times New Roman"/>
        </w:rPr>
        <w:t xml:space="preserve">в письменной форме </w:t>
      </w:r>
      <w:r w:rsidR="006F50AD" w:rsidRPr="00777D52">
        <w:rPr>
          <w:rFonts w:ascii="Times New Roman" w:hAnsi="Times New Roman" w:cs="Times New Roman"/>
        </w:rPr>
        <w:t>поставить в известность Организатора о габаритах выставочных образцо</w:t>
      </w:r>
      <w:r w:rsidR="00CB5C1B" w:rsidRPr="00777D52">
        <w:rPr>
          <w:rFonts w:ascii="Times New Roman" w:hAnsi="Times New Roman" w:cs="Times New Roman"/>
        </w:rPr>
        <w:t>в и других необходимых условиях</w:t>
      </w:r>
      <w:r w:rsidR="005A177C" w:rsidRPr="00777D52">
        <w:rPr>
          <w:rFonts w:ascii="Times New Roman" w:hAnsi="Times New Roman" w:cs="Times New Roman"/>
        </w:rPr>
        <w:t xml:space="preserve"> по форме:</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
        <w:gridCol w:w="2697"/>
        <w:gridCol w:w="851"/>
        <w:gridCol w:w="850"/>
        <w:gridCol w:w="851"/>
        <w:gridCol w:w="708"/>
        <w:gridCol w:w="709"/>
        <w:gridCol w:w="1276"/>
        <w:gridCol w:w="1134"/>
      </w:tblGrid>
      <w:tr w:rsidR="009251FD" w:rsidRPr="00777D52" w14:paraId="2395C885" w14:textId="77777777" w:rsidTr="00876B56">
        <w:trPr>
          <w:cantSplit/>
        </w:trPr>
        <w:tc>
          <w:tcPr>
            <w:tcW w:w="280" w:type="dxa"/>
            <w:vMerge w:val="restart"/>
            <w:vAlign w:val="center"/>
          </w:tcPr>
          <w:p w14:paraId="2EAB9D7B" w14:textId="77777777" w:rsidR="009251FD" w:rsidRPr="00777D52" w:rsidRDefault="009251FD" w:rsidP="007A3215">
            <w:pPr>
              <w:widowControl w:val="0"/>
              <w:suppressAutoHyphens/>
              <w:jc w:val="center"/>
              <w:rPr>
                <w:bCs/>
                <w:sz w:val="20"/>
                <w:szCs w:val="20"/>
              </w:rPr>
            </w:pPr>
            <w:r w:rsidRPr="00777D52">
              <w:rPr>
                <w:bCs/>
                <w:sz w:val="20"/>
                <w:szCs w:val="20"/>
              </w:rPr>
              <w:t>№</w:t>
            </w:r>
          </w:p>
        </w:tc>
        <w:tc>
          <w:tcPr>
            <w:tcW w:w="2697" w:type="dxa"/>
            <w:vMerge w:val="restart"/>
            <w:vAlign w:val="center"/>
          </w:tcPr>
          <w:p w14:paraId="08C53521" w14:textId="77777777" w:rsidR="009251FD" w:rsidRPr="00777D52" w:rsidRDefault="009251FD" w:rsidP="007A3215">
            <w:pPr>
              <w:widowControl w:val="0"/>
              <w:suppressAutoHyphens/>
              <w:jc w:val="center"/>
              <w:rPr>
                <w:bCs/>
                <w:sz w:val="20"/>
                <w:szCs w:val="20"/>
              </w:rPr>
            </w:pPr>
            <w:r w:rsidRPr="00777D52">
              <w:rPr>
                <w:bCs/>
                <w:sz w:val="20"/>
                <w:szCs w:val="20"/>
              </w:rPr>
              <w:t>Наименование экспоната</w:t>
            </w:r>
          </w:p>
        </w:tc>
        <w:tc>
          <w:tcPr>
            <w:tcW w:w="2552" w:type="dxa"/>
            <w:gridSpan w:val="3"/>
            <w:vAlign w:val="center"/>
          </w:tcPr>
          <w:p w14:paraId="1093E45F" w14:textId="77777777" w:rsidR="009251FD" w:rsidRPr="00777D52" w:rsidRDefault="00876B56" w:rsidP="00876B56">
            <w:pPr>
              <w:widowControl w:val="0"/>
              <w:suppressAutoHyphens/>
              <w:jc w:val="center"/>
              <w:rPr>
                <w:bCs/>
                <w:sz w:val="20"/>
                <w:szCs w:val="20"/>
              </w:rPr>
            </w:pPr>
            <w:r w:rsidRPr="00777D52">
              <w:rPr>
                <w:bCs/>
                <w:sz w:val="20"/>
                <w:szCs w:val="20"/>
              </w:rPr>
              <w:t>Габариты (см)</w:t>
            </w:r>
          </w:p>
        </w:tc>
        <w:tc>
          <w:tcPr>
            <w:tcW w:w="708" w:type="dxa"/>
            <w:vMerge w:val="restart"/>
            <w:vAlign w:val="center"/>
          </w:tcPr>
          <w:p w14:paraId="14ACB887" w14:textId="77777777" w:rsidR="009251FD" w:rsidRPr="00777D52" w:rsidRDefault="009251FD" w:rsidP="007A3215">
            <w:pPr>
              <w:widowControl w:val="0"/>
              <w:suppressAutoHyphens/>
              <w:jc w:val="center"/>
              <w:rPr>
                <w:bCs/>
                <w:sz w:val="20"/>
                <w:szCs w:val="20"/>
              </w:rPr>
            </w:pPr>
            <w:r w:rsidRPr="00777D52">
              <w:rPr>
                <w:bCs/>
                <w:sz w:val="20"/>
                <w:szCs w:val="20"/>
              </w:rPr>
              <w:t>Кол-во</w:t>
            </w:r>
          </w:p>
        </w:tc>
        <w:tc>
          <w:tcPr>
            <w:tcW w:w="709" w:type="dxa"/>
            <w:vMerge w:val="restart"/>
            <w:vAlign w:val="center"/>
          </w:tcPr>
          <w:p w14:paraId="412FC65E" w14:textId="77777777" w:rsidR="009251FD" w:rsidRPr="00777D52" w:rsidRDefault="009251FD" w:rsidP="007A3215">
            <w:pPr>
              <w:widowControl w:val="0"/>
              <w:suppressAutoHyphens/>
              <w:jc w:val="center"/>
              <w:rPr>
                <w:bCs/>
                <w:sz w:val="20"/>
                <w:szCs w:val="20"/>
              </w:rPr>
            </w:pPr>
            <w:r w:rsidRPr="00777D52">
              <w:rPr>
                <w:bCs/>
                <w:sz w:val="20"/>
                <w:szCs w:val="20"/>
              </w:rPr>
              <w:t>Масса (кг)</w:t>
            </w:r>
          </w:p>
        </w:tc>
        <w:tc>
          <w:tcPr>
            <w:tcW w:w="2410" w:type="dxa"/>
            <w:gridSpan w:val="2"/>
            <w:vAlign w:val="center"/>
          </w:tcPr>
          <w:p w14:paraId="60D9EE3F" w14:textId="77777777" w:rsidR="009251FD" w:rsidRPr="00777D52" w:rsidRDefault="00876B56" w:rsidP="007A3215">
            <w:pPr>
              <w:widowControl w:val="0"/>
              <w:suppressAutoHyphens/>
              <w:jc w:val="center"/>
              <w:rPr>
                <w:b/>
                <w:bCs/>
                <w:sz w:val="20"/>
                <w:szCs w:val="20"/>
              </w:rPr>
            </w:pPr>
            <w:r w:rsidRPr="00777D52">
              <w:rPr>
                <w:b/>
                <w:bCs/>
                <w:sz w:val="20"/>
                <w:szCs w:val="20"/>
              </w:rPr>
              <w:t>Электро</w:t>
            </w:r>
            <w:r w:rsidR="009251FD" w:rsidRPr="00777D52">
              <w:rPr>
                <w:b/>
                <w:bCs/>
                <w:sz w:val="20"/>
                <w:szCs w:val="20"/>
              </w:rPr>
              <w:t>энергия</w:t>
            </w:r>
          </w:p>
        </w:tc>
      </w:tr>
      <w:tr w:rsidR="009251FD" w:rsidRPr="00777D52" w14:paraId="34B250AC" w14:textId="77777777" w:rsidTr="00876B56">
        <w:trPr>
          <w:cantSplit/>
          <w:trHeight w:val="61"/>
        </w:trPr>
        <w:tc>
          <w:tcPr>
            <w:tcW w:w="280" w:type="dxa"/>
            <w:vMerge/>
          </w:tcPr>
          <w:p w14:paraId="443A63CB" w14:textId="77777777" w:rsidR="009251FD" w:rsidRPr="00777D52" w:rsidRDefault="009251FD" w:rsidP="007A3215">
            <w:pPr>
              <w:widowControl w:val="0"/>
              <w:suppressAutoHyphens/>
              <w:rPr>
                <w:sz w:val="20"/>
                <w:szCs w:val="20"/>
              </w:rPr>
            </w:pPr>
          </w:p>
        </w:tc>
        <w:tc>
          <w:tcPr>
            <w:tcW w:w="2697" w:type="dxa"/>
            <w:vMerge/>
          </w:tcPr>
          <w:p w14:paraId="0F13358C" w14:textId="77777777" w:rsidR="009251FD" w:rsidRPr="00777D52" w:rsidRDefault="009251FD" w:rsidP="007A3215">
            <w:pPr>
              <w:widowControl w:val="0"/>
              <w:suppressAutoHyphens/>
              <w:rPr>
                <w:sz w:val="20"/>
                <w:szCs w:val="20"/>
              </w:rPr>
            </w:pPr>
          </w:p>
        </w:tc>
        <w:tc>
          <w:tcPr>
            <w:tcW w:w="851" w:type="dxa"/>
          </w:tcPr>
          <w:p w14:paraId="6EF9E451" w14:textId="77777777" w:rsidR="009251FD" w:rsidRPr="00777D52" w:rsidRDefault="009251FD" w:rsidP="007A3215">
            <w:pPr>
              <w:widowControl w:val="0"/>
              <w:suppressAutoHyphens/>
              <w:jc w:val="center"/>
              <w:rPr>
                <w:sz w:val="20"/>
                <w:szCs w:val="20"/>
              </w:rPr>
            </w:pPr>
            <w:r w:rsidRPr="00777D52">
              <w:rPr>
                <w:sz w:val="20"/>
                <w:szCs w:val="20"/>
              </w:rPr>
              <w:t>длина</w:t>
            </w:r>
          </w:p>
        </w:tc>
        <w:tc>
          <w:tcPr>
            <w:tcW w:w="850" w:type="dxa"/>
          </w:tcPr>
          <w:p w14:paraId="03B8FAEE" w14:textId="77777777" w:rsidR="009251FD" w:rsidRPr="00777D52" w:rsidRDefault="009251FD" w:rsidP="007A3215">
            <w:pPr>
              <w:widowControl w:val="0"/>
              <w:suppressAutoHyphens/>
              <w:jc w:val="center"/>
              <w:rPr>
                <w:sz w:val="20"/>
                <w:szCs w:val="20"/>
              </w:rPr>
            </w:pPr>
            <w:r w:rsidRPr="00777D52">
              <w:rPr>
                <w:sz w:val="20"/>
                <w:szCs w:val="20"/>
              </w:rPr>
              <w:t>ширина</w:t>
            </w:r>
          </w:p>
        </w:tc>
        <w:tc>
          <w:tcPr>
            <w:tcW w:w="851" w:type="dxa"/>
          </w:tcPr>
          <w:p w14:paraId="6A7F278B" w14:textId="77777777" w:rsidR="009251FD" w:rsidRPr="00777D52" w:rsidRDefault="009251FD" w:rsidP="007A3215">
            <w:pPr>
              <w:widowControl w:val="0"/>
              <w:suppressAutoHyphens/>
              <w:jc w:val="center"/>
              <w:rPr>
                <w:sz w:val="20"/>
                <w:szCs w:val="20"/>
              </w:rPr>
            </w:pPr>
            <w:r w:rsidRPr="00777D52">
              <w:rPr>
                <w:sz w:val="20"/>
                <w:szCs w:val="20"/>
              </w:rPr>
              <w:t>высота</w:t>
            </w:r>
          </w:p>
        </w:tc>
        <w:tc>
          <w:tcPr>
            <w:tcW w:w="708" w:type="dxa"/>
            <w:vMerge/>
          </w:tcPr>
          <w:p w14:paraId="2B1CEA58" w14:textId="77777777" w:rsidR="009251FD" w:rsidRPr="00777D52" w:rsidRDefault="009251FD" w:rsidP="007A3215">
            <w:pPr>
              <w:widowControl w:val="0"/>
              <w:suppressAutoHyphens/>
              <w:rPr>
                <w:sz w:val="20"/>
                <w:szCs w:val="20"/>
              </w:rPr>
            </w:pPr>
          </w:p>
        </w:tc>
        <w:tc>
          <w:tcPr>
            <w:tcW w:w="709" w:type="dxa"/>
            <w:vMerge/>
          </w:tcPr>
          <w:p w14:paraId="0F570C8F" w14:textId="77777777" w:rsidR="009251FD" w:rsidRPr="00777D52" w:rsidRDefault="009251FD" w:rsidP="007A3215">
            <w:pPr>
              <w:widowControl w:val="0"/>
              <w:suppressAutoHyphens/>
              <w:rPr>
                <w:sz w:val="20"/>
                <w:szCs w:val="20"/>
              </w:rPr>
            </w:pPr>
          </w:p>
        </w:tc>
        <w:tc>
          <w:tcPr>
            <w:tcW w:w="1276" w:type="dxa"/>
          </w:tcPr>
          <w:p w14:paraId="19899495" w14:textId="77777777" w:rsidR="009251FD" w:rsidRPr="00777D52" w:rsidRDefault="009251FD" w:rsidP="007A3215">
            <w:pPr>
              <w:widowControl w:val="0"/>
              <w:suppressAutoHyphens/>
              <w:jc w:val="center"/>
              <w:rPr>
                <w:b/>
                <w:sz w:val="20"/>
                <w:szCs w:val="20"/>
              </w:rPr>
            </w:pPr>
            <w:r w:rsidRPr="00777D52">
              <w:rPr>
                <w:b/>
                <w:sz w:val="20"/>
                <w:szCs w:val="20"/>
              </w:rPr>
              <w:t>напряжение (</w:t>
            </w:r>
            <w:r w:rsidRPr="00777D52">
              <w:rPr>
                <w:b/>
                <w:sz w:val="20"/>
                <w:szCs w:val="20"/>
                <w:lang w:val="en-US"/>
              </w:rPr>
              <w:t>V</w:t>
            </w:r>
            <w:r w:rsidRPr="00777D52">
              <w:rPr>
                <w:b/>
                <w:sz w:val="20"/>
                <w:szCs w:val="20"/>
              </w:rPr>
              <w:t>)</w:t>
            </w:r>
          </w:p>
        </w:tc>
        <w:tc>
          <w:tcPr>
            <w:tcW w:w="1134" w:type="dxa"/>
          </w:tcPr>
          <w:p w14:paraId="4E15C84F" w14:textId="77777777" w:rsidR="009251FD" w:rsidRPr="00777D52" w:rsidRDefault="009251FD" w:rsidP="009251FD">
            <w:pPr>
              <w:widowControl w:val="0"/>
              <w:suppressAutoHyphens/>
              <w:ind w:left="-170" w:right="-177"/>
              <w:jc w:val="center"/>
              <w:rPr>
                <w:b/>
                <w:sz w:val="20"/>
                <w:szCs w:val="20"/>
              </w:rPr>
            </w:pPr>
            <w:r w:rsidRPr="00777D52">
              <w:rPr>
                <w:b/>
                <w:sz w:val="20"/>
                <w:szCs w:val="20"/>
              </w:rPr>
              <w:t>мощность (кВт)</w:t>
            </w:r>
          </w:p>
        </w:tc>
      </w:tr>
      <w:tr w:rsidR="009251FD" w:rsidRPr="00777D52" w14:paraId="6E55EF4F" w14:textId="77777777" w:rsidTr="00876B56">
        <w:tc>
          <w:tcPr>
            <w:tcW w:w="280" w:type="dxa"/>
          </w:tcPr>
          <w:p w14:paraId="37CDA562" w14:textId="77777777" w:rsidR="009251FD" w:rsidRPr="00777D52" w:rsidRDefault="009251FD" w:rsidP="006F50AD">
            <w:pPr>
              <w:widowControl w:val="0"/>
              <w:numPr>
                <w:ilvl w:val="0"/>
                <w:numId w:val="4"/>
              </w:numPr>
              <w:suppressAutoHyphens/>
              <w:rPr>
                <w:sz w:val="20"/>
                <w:szCs w:val="20"/>
              </w:rPr>
            </w:pPr>
          </w:p>
        </w:tc>
        <w:tc>
          <w:tcPr>
            <w:tcW w:w="2697" w:type="dxa"/>
          </w:tcPr>
          <w:p w14:paraId="674E84B4" w14:textId="77777777" w:rsidR="009251FD" w:rsidRPr="00777D52" w:rsidRDefault="009251FD" w:rsidP="007A3215">
            <w:pPr>
              <w:widowControl w:val="0"/>
              <w:suppressAutoHyphens/>
              <w:rPr>
                <w:sz w:val="20"/>
                <w:szCs w:val="20"/>
              </w:rPr>
            </w:pPr>
          </w:p>
        </w:tc>
        <w:tc>
          <w:tcPr>
            <w:tcW w:w="851" w:type="dxa"/>
          </w:tcPr>
          <w:p w14:paraId="4A45E101" w14:textId="77777777" w:rsidR="009251FD" w:rsidRPr="00777D52" w:rsidRDefault="009251FD" w:rsidP="007A3215">
            <w:pPr>
              <w:widowControl w:val="0"/>
              <w:suppressAutoHyphens/>
              <w:rPr>
                <w:sz w:val="20"/>
                <w:szCs w:val="20"/>
              </w:rPr>
            </w:pPr>
          </w:p>
        </w:tc>
        <w:tc>
          <w:tcPr>
            <w:tcW w:w="850" w:type="dxa"/>
          </w:tcPr>
          <w:p w14:paraId="75D5C79D" w14:textId="77777777" w:rsidR="009251FD" w:rsidRPr="00777D52" w:rsidRDefault="009251FD" w:rsidP="007A3215">
            <w:pPr>
              <w:widowControl w:val="0"/>
              <w:suppressAutoHyphens/>
              <w:rPr>
                <w:sz w:val="20"/>
                <w:szCs w:val="20"/>
              </w:rPr>
            </w:pPr>
          </w:p>
        </w:tc>
        <w:tc>
          <w:tcPr>
            <w:tcW w:w="851" w:type="dxa"/>
          </w:tcPr>
          <w:p w14:paraId="2557D397" w14:textId="77777777" w:rsidR="009251FD" w:rsidRPr="00777D52" w:rsidRDefault="009251FD" w:rsidP="007A3215">
            <w:pPr>
              <w:widowControl w:val="0"/>
              <w:suppressAutoHyphens/>
              <w:rPr>
                <w:sz w:val="20"/>
                <w:szCs w:val="20"/>
              </w:rPr>
            </w:pPr>
          </w:p>
        </w:tc>
        <w:tc>
          <w:tcPr>
            <w:tcW w:w="708" w:type="dxa"/>
          </w:tcPr>
          <w:p w14:paraId="355CFD94" w14:textId="77777777" w:rsidR="009251FD" w:rsidRPr="00777D52" w:rsidRDefault="009251FD" w:rsidP="007A3215">
            <w:pPr>
              <w:widowControl w:val="0"/>
              <w:suppressAutoHyphens/>
              <w:rPr>
                <w:sz w:val="20"/>
                <w:szCs w:val="20"/>
              </w:rPr>
            </w:pPr>
          </w:p>
        </w:tc>
        <w:tc>
          <w:tcPr>
            <w:tcW w:w="709" w:type="dxa"/>
          </w:tcPr>
          <w:p w14:paraId="4B78F9AC" w14:textId="77777777" w:rsidR="009251FD" w:rsidRPr="00777D52" w:rsidRDefault="009251FD" w:rsidP="007A3215">
            <w:pPr>
              <w:widowControl w:val="0"/>
              <w:suppressAutoHyphens/>
              <w:rPr>
                <w:sz w:val="20"/>
                <w:szCs w:val="20"/>
              </w:rPr>
            </w:pPr>
          </w:p>
        </w:tc>
        <w:tc>
          <w:tcPr>
            <w:tcW w:w="1276" w:type="dxa"/>
          </w:tcPr>
          <w:p w14:paraId="7B0F0C54" w14:textId="77777777" w:rsidR="009251FD" w:rsidRPr="00777D52" w:rsidRDefault="009251FD" w:rsidP="007A3215">
            <w:pPr>
              <w:widowControl w:val="0"/>
              <w:suppressAutoHyphens/>
              <w:rPr>
                <w:b/>
                <w:sz w:val="20"/>
                <w:szCs w:val="20"/>
              </w:rPr>
            </w:pPr>
          </w:p>
        </w:tc>
        <w:tc>
          <w:tcPr>
            <w:tcW w:w="1134" w:type="dxa"/>
          </w:tcPr>
          <w:p w14:paraId="0B58F259" w14:textId="77777777" w:rsidR="009251FD" w:rsidRPr="00777D52" w:rsidRDefault="009251FD" w:rsidP="007A3215">
            <w:pPr>
              <w:widowControl w:val="0"/>
              <w:suppressAutoHyphens/>
              <w:rPr>
                <w:b/>
                <w:sz w:val="20"/>
                <w:szCs w:val="20"/>
              </w:rPr>
            </w:pPr>
          </w:p>
        </w:tc>
      </w:tr>
      <w:tr w:rsidR="009251FD" w:rsidRPr="00777D52" w14:paraId="3C0023A2" w14:textId="77777777" w:rsidTr="00876B56">
        <w:tc>
          <w:tcPr>
            <w:tcW w:w="280" w:type="dxa"/>
          </w:tcPr>
          <w:p w14:paraId="71CAA5A1" w14:textId="77777777" w:rsidR="009251FD" w:rsidRPr="00777D52" w:rsidRDefault="009251FD" w:rsidP="006F50AD">
            <w:pPr>
              <w:widowControl w:val="0"/>
              <w:numPr>
                <w:ilvl w:val="0"/>
                <w:numId w:val="4"/>
              </w:numPr>
              <w:suppressAutoHyphens/>
              <w:rPr>
                <w:sz w:val="20"/>
                <w:szCs w:val="20"/>
              </w:rPr>
            </w:pPr>
          </w:p>
        </w:tc>
        <w:tc>
          <w:tcPr>
            <w:tcW w:w="2697" w:type="dxa"/>
          </w:tcPr>
          <w:p w14:paraId="0640FC1D" w14:textId="77777777" w:rsidR="009251FD" w:rsidRPr="00777D52" w:rsidRDefault="009251FD" w:rsidP="007A3215">
            <w:pPr>
              <w:widowControl w:val="0"/>
              <w:suppressAutoHyphens/>
              <w:rPr>
                <w:sz w:val="20"/>
                <w:szCs w:val="20"/>
              </w:rPr>
            </w:pPr>
          </w:p>
        </w:tc>
        <w:tc>
          <w:tcPr>
            <w:tcW w:w="851" w:type="dxa"/>
          </w:tcPr>
          <w:p w14:paraId="0614AA4C" w14:textId="77777777" w:rsidR="009251FD" w:rsidRPr="00777D52" w:rsidRDefault="009251FD" w:rsidP="007A3215">
            <w:pPr>
              <w:widowControl w:val="0"/>
              <w:suppressAutoHyphens/>
              <w:rPr>
                <w:sz w:val="20"/>
                <w:szCs w:val="20"/>
              </w:rPr>
            </w:pPr>
          </w:p>
        </w:tc>
        <w:tc>
          <w:tcPr>
            <w:tcW w:w="850" w:type="dxa"/>
          </w:tcPr>
          <w:p w14:paraId="61D5DD34" w14:textId="77777777" w:rsidR="009251FD" w:rsidRPr="00777D52" w:rsidRDefault="009251FD" w:rsidP="007A3215">
            <w:pPr>
              <w:widowControl w:val="0"/>
              <w:suppressAutoHyphens/>
              <w:rPr>
                <w:sz w:val="20"/>
                <w:szCs w:val="20"/>
              </w:rPr>
            </w:pPr>
          </w:p>
        </w:tc>
        <w:tc>
          <w:tcPr>
            <w:tcW w:w="851" w:type="dxa"/>
          </w:tcPr>
          <w:p w14:paraId="64940B8D" w14:textId="77777777" w:rsidR="009251FD" w:rsidRPr="00777D52" w:rsidRDefault="009251FD" w:rsidP="007A3215">
            <w:pPr>
              <w:widowControl w:val="0"/>
              <w:suppressAutoHyphens/>
              <w:rPr>
                <w:sz w:val="20"/>
                <w:szCs w:val="20"/>
              </w:rPr>
            </w:pPr>
          </w:p>
        </w:tc>
        <w:tc>
          <w:tcPr>
            <w:tcW w:w="708" w:type="dxa"/>
          </w:tcPr>
          <w:p w14:paraId="1E8BFD23" w14:textId="77777777" w:rsidR="009251FD" w:rsidRPr="00777D52" w:rsidRDefault="009251FD" w:rsidP="007A3215">
            <w:pPr>
              <w:widowControl w:val="0"/>
              <w:suppressAutoHyphens/>
              <w:rPr>
                <w:sz w:val="20"/>
                <w:szCs w:val="20"/>
              </w:rPr>
            </w:pPr>
          </w:p>
        </w:tc>
        <w:tc>
          <w:tcPr>
            <w:tcW w:w="709" w:type="dxa"/>
          </w:tcPr>
          <w:p w14:paraId="7B7AE42E" w14:textId="77777777" w:rsidR="009251FD" w:rsidRPr="00777D52" w:rsidRDefault="009251FD" w:rsidP="007A3215">
            <w:pPr>
              <w:widowControl w:val="0"/>
              <w:suppressAutoHyphens/>
              <w:rPr>
                <w:sz w:val="20"/>
                <w:szCs w:val="20"/>
              </w:rPr>
            </w:pPr>
          </w:p>
        </w:tc>
        <w:tc>
          <w:tcPr>
            <w:tcW w:w="1276" w:type="dxa"/>
          </w:tcPr>
          <w:p w14:paraId="3490A8F4" w14:textId="77777777" w:rsidR="009251FD" w:rsidRPr="00777D52" w:rsidRDefault="009251FD" w:rsidP="007A3215">
            <w:pPr>
              <w:widowControl w:val="0"/>
              <w:suppressAutoHyphens/>
              <w:rPr>
                <w:b/>
                <w:sz w:val="20"/>
                <w:szCs w:val="20"/>
              </w:rPr>
            </w:pPr>
          </w:p>
        </w:tc>
        <w:tc>
          <w:tcPr>
            <w:tcW w:w="1134" w:type="dxa"/>
          </w:tcPr>
          <w:p w14:paraId="2CAE7661" w14:textId="77777777" w:rsidR="009251FD" w:rsidRPr="00777D52" w:rsidRDefault="009251FD" w:rsidP="007A3215">
            <w:pPr>
              <w:widowControl w:val="0"/>
              <w:suppressAutoHyphens/>
              <w:rPr>
                <w:b/>
                <w:sz w:val="20"/>
                <w:szCs w:val="20"/>
              </w:rPr>
            </w:pPr>
          </w:p>
        </w:tc>
      </w:tr>
      <w:tr w:rsidR="009251FD" w:rsidRPr="00777D52" w14:paraId="7890549F" w14:textId="77777777" w:rsidTr="00876B56">
        <w:tc>
          <w:tcPr>
            <w:tcW w:w="280" w:type="dxa"/>
          </w:tcPr>
          <w:p w14:paraId="6C63C0C3" w14:textId="77777777" w:rsidR="009251FD" w:rsidRPr="00777D52" w:rsidRDefault="009251FD" w:rsidP="006F50AD">
            <w:pPr>
              <w:widowControl w:val="0"/>
              <w:numPr>
                <w:ilvl w:val="0"/>
                <w:numId w:val="4"/>
              </w:numPr>
              <w:suppressAutoHyphens/>
              <w:rPr>
                <w:sz w:val="20"/>
                <w:szCs w:val="20"/>
              </w:rPr>
            </w:pPr>
          </w:p>
        </w:tc>
        <w:tc>
          <w:tcPr>
            <w:tcW w:w="2697" w:type="dxa"/>
          </w:tcPr>
          <w:p w14:paraId="49E6DA8C" w14:textId="77777777" w:rsidR="009251FD" w:rsidRPr="00777D52" w:rsidRDefault="009251FD" w:rsidP="007A3215">
            <w:pPr>
              <w:widowControl w:val="0"/>
              <w:suppressAutoHyphens/>
              <w:rPr>
                <w:sz w:val="20"/>
                <w:szCs w:val="20"/>
              </w:rPr>
            </w:pPr>
          </w:p>
        </w:tc>
        <w:tc>
          <w:tcPr>
            <w:tcW w:w="851" w:type="dxa"/>
          </w:tcPr>
          <w:p w14:paraId="385B014E" w14:textId="77777777" w:rsidR="009251FD" w:rsidRPr="00777D52" w:rsidRDefault="009251FD" w:rsidP="007A3215">
            <w:pPr>
              <w:widowControl w:val="0"/>
              <w:suppressAutoHyphens/>
              <w:rPr>
                <w:sz w:val="20"/>
                <w:szCs w:val="20"/>
              </w:rPr>
            </w:pPr>
          </w:p>
        </w:tc>
        <w:tc>
          <w:tcPr>
            <w:tcW w:w="850" w:type="dxa"/>
          </w:tcPr>
          <w:p w14:paraId="164DDC03" w14:textId="77777777" w:rsidR="009251FD" w:rsidRPr="00777D52" w:rsidRDefault="009251FD" w:rsidP="007A3215">
            <w:pPr>
              <w:widowControl w:val="0"/>
              <w:suppressAutoHyphens/>
              <w:rPr>
                <w:sz w:val="20"/>
                <w:szCs w:val="20"/>
              </w:rPr>
            </w:pPr>
          </w:p>
        </w:tc>
        <w:tc>
          <w:tcPr>
            <w:tcW w:w="851" w:type="dxa"/>
          </w:tcPr>
          <w:p w14:paraId="43FE2E4A" w14:textId="77777777" w:rsidR="009251FD" w:rsidRPr="00777D52" w:rsidRDefault="009251FD" w:rsidP="007A3215">
            <w:pPr>
              <w:widowControl w:val="0"/>
              <w:suppressAutoHyphens/>
              <w:rPr>
                <w:sz w:val="20"/>
                <w:szCs w:val="20"/>
              </w:rPr>
            </w:pPr>
          </w:p>
        </w:tc>
        <w:tc>
          <w:tcPr>
            <w:tcW w:w="708" w:type="dxa"/>
          </w:tcPr>
          <w:p w14:paraId="0942A680" w14:textId="77777777" w:rsidR="009251FD" w:rsidRPr="00777D52" w:rsidRDefault="009251FD" w:rsidP="007A3215">
            <w:pPr>
              <w:widowControl w:val="0"/>
              <w:suppressAutoHyphens/>
              <w:rPr>
                <w:sz w:val="20"/>
                <w:szCs w:val="20"/>
              </w:rPr>
            </w:pPr>
          </w:p>
        </w:tc>
        <w:tc>
          <w:tcPr>
            <w:tcW w:w="709" w:type="dxa"/>
          </w:tcPr>
          <w:p w14:paraId="5CFA3944" w14:textId="77777777" w:rsidR="009251FD" w:rsidRPr="00777D52" w:rsidRDefault="009251FD" w:rsidP="007A3215">
            <w:pPr>
              <w:widowControl w:val="0"/>
              <w:suppressAutoHyphens/>
              <w:rPr>
                <w:sz w:val="20"/>
                <w:szCs w:val="20"/>
              </w:rPr>
            </w:pPr>
          </w:p>
        </w:tc>
        <w:tc>
          <w:tcPr>
            <w:tcW w:w="1276" w:type="dxa"/>
          </w:tcPr>
          <w:p w14:paraId="0673CB76" w14:textId="77777777" w:rsidR="009251FD" w:rsidRPr="00777D52" w:rsidRDefault="009251FD" w:rsidP="007A3215">
            <w:pPr>
              <w:widowControl w:val="0"/>
              <w:suppressAutoHyphens/>
              <w:rPr>
                <w:b/>
                <w:sz w:val="20"/>
                <w:szCs w:val="20"/>
              </w:rPr>
            </w:pPr>
          </w:p>
        </w:tc>
        <w:tc>
          <w:tcPr>
            <w:tcW w:w="1134" w:type="dxa"/>
          </w:tcPr>
          <w:p w14:paraId="2351149B" w14:textId="77777777" w:rsidR="009251FD" w:rsidRPr="00777D52" w:rsidRDefault="009251FD" w:rsidP="007A3215">
            <w:pPr>
              <w:widowControl w:val="0"/>
              <w:suppressAutoHyphens/>
              <w:rPr>
                <w:b/>
                <w:sz w:val="20"/>
                <w:szCs w:val="20"/>
              </w:rPr>
            </w:pPr>
          </w:p>
        </w:tc>
      </w:tr>
      <w:tr w:rsidR="009251FD" w:rsidRPr="00777D52" w14:paraId="334219BC" w14:textId="77777777" w:rsidTr="00876B56">
        <w:tc>
          <w:tcPr>
            <w:tcW w:w="280" w:type="dxa"/>
          </w:tcPr>
          <w:p w14:paraId="540B618E" w14:textId="77777777" w:rsidR="009251FD" w:rsidRPr="00777D52" w:rsidRDefault="009251FD" w:rsidP="006F50AD">
            <w:pPr>
              <w:widowControl w:val="0"/>
              <w:numPr>
                <w:ilvl w:val="0"/>
                <w:numId w:val="4"/>
              </w:numPr>
              <w:suppressAutoHyphens/>
              <w:rPr>
                <w:sz w:val="20"/>
                <w:szCs w:val="20"/>
              </w:rPr>
            </w:pPr>
          </w:p>
        </w:tc>
        <w:tc>
          <w:tcPr>
            <w:tcW w:w="2697" w:type="dxa"/>
          </w:tcPr>
          <w:p w14:paraId="53AA5FEC" w14:textId="77777777" w:rsidR="009251FD" w:rsidRPr="00777D52" w:rsidRDefault="009251FD" w:rsidP="007A3215">
            <w:pPr>
              <w:widowControl w:val="0"/>
              <w:suppressAutoHyphens/>
              <w:rPr>
                <w:sz w:val="20"/>
                <w:szCs w:val="20"/>
              </w:rPr>
            </w:pPr>
          </w:p>
        </w:tc>
        <w:tc>
          <w:tcPr>
            <w:tcW w:w="851" w:type="dxa"/>
          </w:tcPr>
          <w:p w14:paraId="4A2ECAAF" w14:textId="77777777" w:rsidR="009251FD" w:rsidRPr="00777D52" w:rsidRDefault="009251FD" w:rsidP="007A3215">
            <w:pPr>
              <w:widowControl w:val="0"/>
              <w:suppressAutoHyphens/>
              <w:rPr>
                <w:sz w:val="20"/>
                <w:szCs w:val="20"/>
              </w:rPr>
            </w:pPr>
          </w:p>
        </w:tc>
        <w:tc>
          <w:tcPr>
            <w:tcW w:w="850" w:type="dxa"/>
          </w:tcPr>
          <w:p w14:paraId="00226F46" w14:textId="77777777" w:rsidR="009251FD" w:rsidRPr="00777D52" w:rsidRDefault="009251FD" w:rsidP="007A3215">
            <w:pPr>
              <w:widowControl w:val="0"/>
              <w:suppressAutoHyphens/>
              <w:rPr>
                <w:sz w:val="20"/>
                <w:szCs w:val="20"/>
              </w:rPr>
            </w:pPr>
          </w:p>
        </w:tc>
        <w:tc>
          <w:tcPr>
            <w:tcW w:w="851" w:type="dxa"/>
          </w:tcPr>
          <w:p w14:paraId="44137FC9" w14:textId="77777777" w:rsidR="009251FD" w:rsidRPr="00777D52" w:rsidRDefault="009251FD" w:rsidP="007A3215">
            <w:pPr>
              <w:widowControl w:val="0"/>
              <w:suppressAutoHyphens/>
              <w:rPr>
                <w:sz w:val="20"/>
                <w:szCs w:val="20"/>
              </w:rPr>
            </w:pPr>
          </w:p>
        </w:tc>
        <w:tc>
          <w:tcPr>
            <w:tcW w:w="708" w:type="dxa"/>
          </w:tcPr>
          <w:p w14:paraId="3B1A1411" w14:textId="77777777" w:rsidR="009251FD" w:rsidRPr="00777D52" w:rsidRDefault="009251FD" w:rsidP="007A3215">
            <w:pPr>
              <w:widowControl w:val="0"/>
              <w:suppressAutoHyphens/>
              <w:rPr>
                <w:sz w:val="20"/>
                <w:szCs w:val="20"/>
              </w:rPr>
            </w:pPr>
          </w:p>
        </w:tc>
        <w:tc>
          <w:tcPr>
            <w:tcW w:w="709" w:type="dxa"/>
          </w:tcPr>
          <w:p w14:paraId="7280B46D" w14:textId="77777777" w:rsidR="009251FD" w:rsidRPr="00777D52" w:rsidRDefault="009251FD" w:rsidP="007A3215">
            <w:pPr>
              <w:widowControl w:val="0"/>
              <w:suppressAutoHyphens/>
              <w:rPr>
                <w:sz w:val="20"/>
                <w:szCs w:val="20"/>
              </w:rPr>
            </w:pPr>
          </w:p>
        </w:tc>
        <w:tc>
          <w:tcPr>
            <w:tcW w:w="1276" w:type="dxa"/>
          </w:tcPr>
          <w:p w14:paraId="4E96BB26" w14:textId="77777777" w:rsidR="009251FD" w:rsidRPr="00777D52" w:rsidRDefault="009251FD" w:rsidP="007A3215">
            <w:pPr>
              <w:widowControl w:val="0"/>
              <w:suppressAutoHyphens/>
              <w:rPr>
                <w:b/>
                <w:sz w:val="20"/>
                <w:szCs w:val="20"/>
              </w:rPr>
            </w:pPr>
          </w:p>
        </w:tc>
        <w:tc>
          <w:tcPr>
            <w:tcW w:w="1134" w:type="dxa"/>
          </w:tcPr>
          <w:p w14:paraId="07967CE5" w14:textId="77777777" w:rsidR="009251FD" w:rsidRPr="00777D52" w:rsidRDefault="009251FD" w:rsidP="007A3215">
            <w:pPr>
              <w:widowControl w:val="0"/>
              <w:suppressAutoHyphens/>
              <w:rPr>
                <w:b/>
                <w:sz w:val="20"/>
                <w:szCs w:val="20"/>
              </w:rPr>
            </w:pPr>
          </w:p>
        </w:tc>
      </w:tr>
    </w:tbl>
    <w:p w14:paraId="09E21226" w14:textId="2D69C6BC" w:rsidR="0072336D" w:rsidRPr="00777D52" w:rsidRDefault="00A60256" w:rsidP="00A60256">
      <w:pPr>
        <w:pStyle w:val="a3"/>
        <w:widowControl w:val="0"/>
        <w:jc w:val="both"/>
        <w:rPr>
          <w:rFonts w:ascii="Times New Roman" w:hAnsi="Times New Roman" w:cs="Times New Roman"/>
        </w:rPr>
      </w:pPr>
      <w:r w:rsidRPr="00777D52">
        <w:rPr>
          <w:rFonts w:ascii="Times New Roman" w:hAnsi="Times New Roman" w:cs="Times New Roman"/>
        </w:rPr>
        <w:t xml:space="preserve">4.2. </w:t>
      </w:r>
      <w:r w:rsidR="00D8658F" w:rsidRPr="00777D52">
        <w:rPr>
          <w:rFonts w:ascii="Times New Roman" w:hAnsi="Times New Roman" w:cs="Times New Roman"/>
        </w:rPr>
        <w:t>Все рекламные мероприятия Участника, осуществляемые вне выставочного стенда Участника, могут производиться только после их предварительного согласования с Организатором при тематическом соответствии этих мероприятий задачам и содержанию выставки</w:t>
      </w:r>
      <w:r w:rsidR="00721D14" w:rsidRPr="00777D52">
        <w:rPr>
          <w:rFonts w:ascii="Times New Roman" w:hAnsi="Times New Roman" w:cs="Times New Roman"/>
        </w:rPr>
        <w:t>.</w:t>
      </w:r>
    </w:p>
    <w:p w14:paraId="40DEEEE8" w14:textId="12C49057" w:rsidR="00D8658F" w:rsidRPr="00777D52" w:rsidRDefault="00A60256" w:rsidP="00A60256">
      <w:pPr>
        <w:pStyle w:val="a3"/>
        <w:widowControl w:val="0"/>
        <w:jc w:val="both"/>
        <w:rPr>
          <w:rFonts w:ascii="Times New Roman" w:hAnsi="Times New Roman" w:cs="Times New Roman"/>
        </w:rPr>
      </w:pPr>
      <w:r w:rsidRPr="00777D52">
        <w:rPr>
          <w:rFonts w:ascii="Times New Roman" w:hAnsi="Times New Roman" w:cs="Times New Roman"/>
        </w:rPr>
        <w:t xml:space="preserve">4.3. </w:t>
      </w:r>
      <w:r w:rsidR="00D8658F" w:rsidRPr="00777D52">
        <w:rPr>
          <w:rFonts w:ascii="Times New Roman" w:hAnsi="Times New Roman" w:cs="Times New Roman"/>
        </w:rPr>
        <w:t>В случае не предоставления Организатором Участнику полного перечня услуг, предусмотренных настоящим Договором, Участник вправе требовать от Организатора материальной компенсации за недополученные услуги. Размер компенсации определяется по взаимной договоренности сторон.</w:t>
      </w:r>
    </w:p>
    <w:p w14:paraId="43800F7A" w14:textId="77777777" w:rsidR="00D8658F" w:rsidRDefault="00D8658F" w:rsidP="00FE1C1E">
      <w:pPr>
        <w:pStyle w:val="a3"/>
        <w:widowControl w:val="0"/>
        <w:jc w:val="both"/>
        <w:rPr>
          <w:rFonts w:ascii="Times New Roman" w:hAnsi="Times New Roman" w:cs="Times New Roman"/>
        </w:rPr>
      </w:pPr>
    </w:p>
    <w:p w14:paraId="760894D2" w14:textId="3A9D6EDC" w:rsidR="00632A2E" w:rsidRPr="00632A2E" w:rsidRDefault="00632A2E" w:rsidP="00632A2E">
      <w:pPr>
        <w:pStyle w:val="a3"/>
        <w:widowControl w:val="0"/>
        <w:jc w:val="center"/>
        <w:rPr>
          <w:rFonts w:ascii="Times New Roman" w:hAnsi="Times New Roman" w:cs="Times New Roman"/>
          <w:b/>
        </w:rPr>
      </w:pPr>
      <w:r w:rsidRPr="00632A2E">
        <w:rPr>
          <w:rFonts w:ascii="Times New Roman" w:hAnsi="Times New Roman" w:cs="Times New Roman"/>
          <w:b/>
        </w:rPr>
        <w:t xml:space="preserve">5. </w:t>
      </w:r>
      <w:r>
        <w:rPr>
          <w:rFonts w:ascii="Times New Roman" w:hAnsi="Times New Roman" w:cs="Times New Roman"/>
          <w:b/>
        </w:rPr>
        <w:t>ОТВЕСТВЕННОСТЬ СТОРОН И РАЗРЕШЕНИЕ СПОРОВ</w:t>
      </w:r>
    </w:p>
    <w:p w14:paraId="026DBBA5" w14:textId="19F9B1C4" w:rsidR="00632A2E" w:rsidRPr="00632A2E" w:rsidRDefault="00632A2E" w:rsidP="00632A2E">
      <w:pPr>
        <w:pStyle w:val="a3"/>
        <w:widowControl w:val="0"/>
        <w:jc w:val="both"/>
        <w:rPr>
          <w:rFonts w:ascii="Times New Roman" w:hAnsi="Times New Roman" w:cs="Times New Roman"/>
        </w:rPr>
      </w:pPr>
      <w:r>
        <w:rPr>
          <w:rFonts w:ascii="Times New Roman" w:hAnsi="Times New Roman" w:cs="Times New Roman"/>
        </w:rPr>
        <w:t>5</w:t>
      </w:r>
      <w:r w:rsidRPr="00632A2E">
        <w:rPr>
          <w:rFonts w:ascii="Times New Roman" w:hAnsi="Times New Roman" w:cs="Times New Roman"/>
        </w:rPr>
        <w:t>.1.</w:t>
      </w:r>
      <w:r w:rsidRPr="00632A2E">
        <w:rPr>
          <w:rFonts w:ascii="Times New Roman" w:hAnsi="Times New Roman" w:cs="Times New Roman"/>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46C45A65" w14:textId="3EB1ACD2"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4.2.</w:t>
      </w:r>
      <w:r w:rsidRPr="00632A2E">
        <w:rPr>
          <w:rFonts w:ascii="Times New Roman" w:hAnsi="Times New Roman" w:cs="Times New Roman"/>
        </w:rPr>
        <w:tab/>
      </w:r>
      <w:r w:rsidRPr="00C60286">
        <w:rPr>
          <w:rFonts w:ascii="Times New Roman" w:hAnsi="Times New Roman" w:cs="Times New Roman"/>
          <w:b/>
        </w:rPr>
        <w:t>Ответственность Участника</w:t>
      </w:r>
      <w:r w:rsidRPr="00632A2E">
        <w:rPr>
          <w:rFonts w:ascii="Times New Roman" w:hAnsi="Times New Roman" w:cs="Times New Roman"/>
        </w:rPr>
        <w:t xml:space="preserve">: </w:t>
      </w:r>
    </w:p>
    <w:p w14:paraId="75CCAA09" w14:textId="598C9789"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4.2.1.</w:t>
      </w:r>
      <w:r w:rsidRPr="00632A2E">
        <w:rPr>
          <w:rFonts w:ascii="Times New Roman" w:hAnsi="Times New Roman" w:cs="Times New Roman"/>
        </w:rPr>
        <w:tab/>
        <w:t xml:space="preserve">В случае несвоевременной оплаты услуг, </w:t>
      </w:r>
      <w:r w:rsidRPr="00632A2E">
        <w:rPr>
          <w:rFonts w:ascii="Times New Roman" w:hAnsi="Times New Roman" w:cs="Times New Roman"/>
        </w:rPr>
        <w:t xml:space="preserve">Организатор </w:t>
      </w:r>
      <w:r w:rsidRPr="00632A2E">
        <w:rPr>
          <w:rFonts w:ascii="Times New Roman" w:hAnsi="Times New Roman" w:cs="Times New Roman"/>
        </w:rPr>
        <w:t xml:space="preserve">вправе потребовать, а </w:t>
      </w:r>
      <w:r>
        <w:rPr>
          <w:rFonts w:ascii="Times New Roman" w:hAnsi="Times New Roman" w:cs="Times New Roman"/>
        </w:rPr>
        <w:t xml:space="preserve">Участник </w:t>
      </w:r>
      <w:r w:rsidRPr="00632A2E">
        <w:rPr>
          <w:rFonts w:ascii="Times New Roman" w:hAnsi="Times New Roman" w:cs="Times New Roman"/>
        </w:rPr>
        <w:t>обязан оплатить пени в размере 0,</w:t>
      </w:r>
      <w:r>
        <w:rPr>
          <w:rFonts w:ascii="Times New Roman" w:hAnsi="Times New Roman" w:cs="Times New Roman"/>
        </w:rPr>
        <w:t>1</w:t>
      </w:r>
      <w:r w:rsidRPr="00632A2E">
        <w:rPr>
          <w:rFonts w:ascii="Times New Roman" w:hAnsi="Times New Roman" w:cs="Times New Roman"/>
        </w:rPr>
        <w:t>% от несвоевременно оплаченной суммы за каждый день просрочки.</w:t>
      </w:r>
    </w:p>
    <w:p w14:paraId="47A407D7" w14:textId="0AAB0A01"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4.2.2.</w:t>
      </w:r>
      <w:r w:rsidRPr="00632A2E">
        <w:rPr>
          <w:rFonts w:ascii="Times New Roman" w:hAnsi="Times New Roman" w:cs="Times New Roman"/>
        </w:rPr>
        <w:tab/>
      </w:r>
      <w:r>
        <w:rPr>
          <w:rFonts w:ascii="Times New Roman" w:hAnsi="Times New Roman" w:cs="Times New Roman"/>
        </w:rPr>
        <w:t xml:space="preserve">Участник </w:t>
      </w:r>
      <w:r w:rsidRPr="00632A2E">
        <w:rPr>
          <w:rFonts w:ascii="Times New Roman" w:hAnsi="Times New Roman" w:cs="Times New Roman"/>
        </w:rPr>
        <w:t>в период участия в Выставке несёт ответственность за несоблюдение Правил техники безопасности, Правил противопожарной безопасности, Правил передвижения и парковки транспорта.</w:t>
      </w:r>
    </w:p>
    <w:p w14:paraId="7ACDA495" w14:textId="75F34322"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4.2.3.</w:t>
      </w:r>
      <w:r w:rsidRPr="00632A2E">
        <w:rPr>
          <w:rFonts w:ascii="Times New Roman" w:hAnsi="Times New Roman" w:cs="Times New Roman"/>
        </w:rPr>
        <w:tab/>
        <w:t>В случае причинения ущерба имуществу Организатор</w:t>
      </w:r>
      <w:r>
        <w:rPr>
          <w:rFonts w:ascii="Times New Roman" w:hAnsi="Times New Roman" w:cs="Times New Roman"/>
        </w:rPr>
        <w:t>а</w:t>
      </w:r>
      <w:r w:rsidRPr="00632A2E">
        <w:rPr>
          <w:rFonts w:ascii="Times New Roman" w:hAnsi="Times New Roman" w:cs="Times New Roman"/>
        </w:rPr>
        <w:t xml:space="preserve">, </w:t>
      </w:r>
      <w:r>
        <w:rPr>
          <w:rFonts w:ascii="Times New Roman" w:hAnsi="Times New Roman" w:cs="Times New Roman"/>
        </w:rPr>
        <w:t>Участников</w:t>
      </w:r>
      <w:r w:rsidRPr="00632A2E">
        <w:rPr>
          <w:rFonts w:ascii="Times New Roman" w:hAnsi="Times New Roman" w:cs="Times New Roman"/>
        </w:rPr>
        <w:t xml:space="preserve">, собственников выставочной площади и выставочного оборудования, посетителей Выставки и иных лиц в результате действий (бездействия) </w:t>
      </w:r>
      <w:r>
        <w:rPr>
          <w:rFonts w:ascii="Times New Roman" w:hAnsi="Times New Roman" w:cs="Times New Roman"/>
        </w:rPr>
        <w:t>Участник</w:t>
      </w:r>
      <w:r>
        <w:rPr>
          <w:rFonts w:ascii="Times New Roman" w:hAnsi="Times New Roman" w:cs="Times New Roman"/>
        </w:rPr>
        <w:t>а</w:t>
      </w:r>
      <w:r>
        <w:rPr>
          <w:rFonts w:ascii="Times New Roman" w:hAnsi="Times New Roman" w:cs="Times New Roman"/>
        </w:rPr>
        <w:t xml:space="preserve"> </w:t>
      </w:r>
      <w:r w:rsidRPr="00632A2E">
        <w:rPr>
          <w:rFonts w:ascii="Times New Roman" w:hAnsi="Times New Roman" w:cs="Times New Roman"/>
        </w:rPr>
        <w:t xml:space="preserve">или лиц, за действия (бездействие) которых </w:t>
      </w:r>
      <w:r>
        <w:rPr>
          <w:rFonts w:ascii="Times New Roman" w:hAnsi="Times New Roman" w:cs="Times New Roman"/>
        </w:rPr>
        <w:t xml:space="preserve">Участник </w:t>
      </w:r>
      <w:r w:rsidRPr="00632A2E">
        <w:rPr>
          <w:rFonts w:ascii="Times New Roman" w:hAnsi="Times New Roman" w:cs="Times New Roman"/>
        </w:rPr>
        <w:t xml:space="preserve">несёт ответственность, </w:t>
      </w:r>
      <w:r>
        <w:rPr>
          <w:rFonts w:ascii="Times New Roman" w:hAnsi="Times New Roman" w:cs="Times New Roman"/>
        </w:rPr>
        <w:t xml:space="preserve">Участник </w:t>
      </w:r>
      <w:r w:rsidRPr="00632A2E">
        <w:rPr>
          <w:rFonts w:ascii="Times New Roman" w:hAnsi="Times New Roman" w:cs="Times New Roman"/>
        </w:rPr>
        <w:t>обязан возместить ущерб лицу, которому причинён ущерб, в полном объёме.</w:t>
      </w:r>
    </w:p>
    <w:p w14:paraId="3E2FF465" w14:textId="20557E4A"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4.2.4.</w:t>
      </w:r>
      <w:r w:rsidRPr="00632A2E">
        <w:rPr>
          <w:rFonts w:ascii="Times New Roman" w:hAnsi="Times New Roman" w:cs="Times New Roman"/>
        </w:rPr>
        <w:tab/>
        <w:t xml:space="preserve">В случае не предоставления </w:t>
      </w:r>
      <w:r>
        <w:rPr>
          <w:rFonts w:ascii="Times New Roman" w:hAnsi="Times New Roman" w:cs="Times New Roman"/>
        </w:rPr>
        <w:t>Участником</w:t>
      </w:r>
      <w:r w:rsidRPr="00632A2E">
        <w:rPr>
          <w:rFonts w:ascii="Times New Roman" w:hAnsi="Times New Roman" w:cs="Times New Roman"/>
        </w:rPr>
        <w:t xml:space="preserve"> </w:t>
      </w:r>
      <w:r w:rsidRPr="00632A2E">
        <w:rPr>
          <w:rFonts w:ascii="Times New Roman" w:hAnsi="Times New Roman" w:cs="Times New Roman"/>
        </w:rPr>
        <w:t>необходимой Организатор</w:t>
      </w:r>
      <w:r>
        <w:rPr>
          <w:rFonts w:ascii="Times New Roman" w:hAnsi="Times New Roman" w:cs="Times New Roman"/>
        </w:rPr>
        <w:t>у</w:t>
      </w:r>
      <w:r w:rsidRPr="00632A2E">
        <w:rPr>
          <w:rFonts w:ascii="Times New Roman" w:hAnsi="Times New Roman" w:cs="Times New Roman"/>
        </w:rPr>
        <w:t xml:space="preserve"> </w:t>
      </w:r>
      <w:r w:rsidRPr="00632A2E">
        <w:rPr>
          <w:rFonts w:ascii="Times New Roman" w:hAnsi="Times New Roman" w:cs="Times New Roman"/>
        </w:rPr>
        <w:t>для надлежащего исполнения обязательств по настоящему Договору информации (материалов) Организатор</w:t>
      </w:r>
      <w:r>
        <w:rPr>
          <w:rFonts w:ascii="Times New Roman" w:hAnsi="Times New Roman" w:cs="Times New Roman"/>
        </w:rPr>
        <w:t xml:space="preserve"> </w:t>
      </w:r>
      <w:r w:rsidRPr="00632A2E">
        <w:rPr>
          <w:rFonts w:ascii="Times New Roman" w:hAnsi="Times New Roman" w:cs="Times New Roman"/>
        </w:rPr>
        <w:t xml:space="preserve">не несёт ответственность за оказание услуг по настоящему Договору, для оказания которых требуется предоставление соответствующей информации </w:t>
      </w:r>
      <w:r>
        <w:rPr>
          <w:rFonts w:ascii="Times New Roman" w:hAnsi="Times New Roman" w:cs="Times New Roman"/>
        </w:rPr>
        <w:t>Участником</w:t>
      </w:r>
      <w:r w:rsidRPr="00632A2E">
        <w:rPr>
          <w:rFonts w:ascii="Times New Roman" w:hAnsi="Times New Roman" w:cs="Times New Roman"/>
        </w:rPr>
        <w:t xml:space="preserve">. При этом, денежные средства, перечисленные </w:t>
      </w:r>
      <w:r>
        <w:rPr>
          <w:rFonts w:ascii="Times New Roman" w:hAnsi="Times New Roman" w:cs="Times New Roman"/>
        </w:rPr>
        <w:t>Участником</w:t>
      </w:r>
      <w:r w:rsidRPr="00632A2E">
        <w:rPr>
          <w:rFonts w:ascii="Times New Roman" w:hAnsi="Times New Roman" w:cs="Times New Roman"/>
        </w:rPr>
        <w:t xml:space="preserve"> в счёт оплаты стоимости таких услуг, возврату не подлежат. </w:t>
      </w:r>
    </w:p>
    <w:p w14:paraId="50BFA1BB" w14:textId="6D56990D"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4.2.5.</w:t>
      </w:r>
      <w:r w:rsidRPr="00632A2E">
        <w:rPr>
          <w:rFonts w:ascii="Times New Roman" w:hAnsi="Times New Roman" w:cs="Times New Roman"/>
        </w:rPr>
        <w:tab/>
      </w:r>
      <w:r w:rsidR="009467BE" w:rsidRPr="00632A2E">
        <w:rPr>
          <w:rFonts w:ascii="Times New Roman" w:hAnsi="Times New Roman" w:cs="Times New Roman"/>
        </w:rPr>
        <w:t>Организатор</w:t>
      </w:r>
      <w:r w:rsidR="009467BE">
        <w:rPr>
          <w:rFonts w:ascii="Times New Roman" w:hAnsi="Times New Roman" w:cs="Times New Roman"/>
        </w:rPr>
        <w:t xml:space="preserve"> </w:t>
      </w:r>
      <w:r w:rsidRPr="00632A2E">
        <w:rPr>
          <w:rFonts w:ascii="Times New Roman" w:hAnsi="Times New Roman" w:cs="Times New Roman"/>
        </w:rPr>
        <w:t xml:space="preserve">имеет право в одностороннем порядке отказаться от исполнения обязательств по настоящему Договору в случаях просрочки </w:t>
      </w:r>
      <w:r w:rsidR="009467BE">
        <w:rPr>
          <w:rFonts w:ascii="Times New Roman" w:hAnsi="Times New Roman" w:cs="Times New Roman"/>
        </w:rPr>
        <w:t>Участником</w:t>
      </w:r>
      <w:r w:rsidR="009467BE" w:rsidRPr="00632A2E">
        <w:rPr>
          <w:rFonts w:ascii="Times New Roman" w:hAnsi="Times New Roman" w:cs="Times New Roman"/>
        </w:rPr>
        <w:t xml:space="preserve"> </w:t>
      </w:r>
      <w:r w:rsidRPr="00632A2E">
        <w:rPr>
          <w:rFonts w:ascii="Times New Roman" w:hAnsi="Times New Roman" w:cs="Times New Roman"/>
        </w:rPr>
        <w:t>исполнения обязательств по оплате любых сумм по Договору более чем н</w:t>
      </w:r>
      <w:r w:rsidR="009467BE">
        <w:rPr>
          <w:rFonts w:ascii="Times New Roman" w:hAnsi="Times New Roman" w:cs="Times New Roman"/>
        </w:rPr>
        <w:t>а 10 (десять) календарных дней</w:t>
      </w:r>
      <w:r w:rsidRPr="00632A2E">
        <w:rPr>
          <w:rFonts w:ascii="Times New Roman" w:hAnsi="Times New Roman" w:cs="Times New Roman"/>
        </w:rPr>
        <w:t xml:space="preserve">. </w:t>
      </w:r>
    </w:p>
    <w:p w14:paraId="07AC9DE9" w14:textId="7B0B85F2"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ab/>
        <w:t xml:space="preserve">В данном случае </w:t>
      </w:r>
      <w:r w:rsidR="00C60286" w:rsidRPr="00632A2E">
        <w:rPr>
          <w:rFonts w:ascii="Times New Roman" w:hAnsi="Times New Roman" w:cs="Times New Roman"/>
        </w:rPr>
        <w:t>Организатор</w:t>
      </w:r>
      <w:r w:rsidR="00C60286">
        <w:rPr>
          <w:rFonts w:ascii="Times New Roman" w:hAnsi="Times New Roman" w:cs="Times New Roman"/>
        </w:rPr>
        <w:t xml:space="preserve"> </w:t>
      </w:r>
      <w:r w:rsidRPr="00632A2E">
        <w:rPr>
          <w:rFonts w:ascii="Times New Roman" w:hAnsi="Times New Roman" w:cs="Times New Roman"/>
        </w:rPr>
        <w:t xml:space="preserve">направляет </w:t>
      </w:r>
      <w:r w:rsidR="00C60286">
        <w:rPr>
          <w:rFonts w:ascii="Times New Roman" w:hAnsi="Times New Roman" w:cs="Times New Roman"/>
        </w:rPr>
        <w:t xml:space="preserve">Участнику </w:t>
      </w:r>
      <w:r w:rsidRPr="00632A2E">
        <w:rPr>
          <w:rFonts w:ascii="Times New Roman" w:hAnsi="Times New Roman" w:cs="Times New Roman"/>
        </w:rPr>
        <w:t xml:space="preserve">Уведомление о досрочном расторжении настоящего Договора. В случае досрочного расторжения настоящего Договора в результате указанных действий </w:t>
      </w:r>
      <w:r w:rsidR="00C60286">
        <w:rPr>
          <w:rFonts w:ascii="Times New Roman" w:hAnsi="Times New Roman" w:cs="Times New Roman"/>
        </w:rPr>
        <w:t>Участника</w:t>
      </w:r>
      <w:r w:rsidRPr="00632A2E">
        <w:rPr>
          <w:rFonts w:ascii="Times New Roman" w:hAnsi="Times New Roman" w:cs="Times New Roman"/>
        </w:rPr>
        <w:t xml:space="preserve">, </w:t>
      </w:r>
      <w:r w:rsidR="00C60286" w:rsidRPr="00632A2E">
        <w:rPr>
          <w:rFonts w:ascii="Times New Roman" w:hAnsi="Times New Roman" w:cs="Times New Roman"/>
        </w:rPr>
        <w:t>Организатор</w:t>
      </w:r>
      <w:r w:rsidR="00C60286">
        <w:rPr>
          <w:rFonts w:ascii="Times New Roman" w:hAnsi="Times New Roman" w:cs="Times New Roman"/>
        </w:rPr>
        <w:t xml:space="preserve"> </w:t>
      </w:r>
      <w:r w:rsidRPr="00632A2E">
        <w:rPr>
          <w:rFonts w:ascii="Times New Roman" w:hAnsi="Times New Roman" w:cs="Times New Roman"/>
        </w:rPr>
        <w:t xml:space="preserve">в течение 20 (двадцати) рабочих дней после расторжения (даты направления соответствующего Уведомления </w:t>
      </w:r>
      <w:r w:rsidR="00C60286">
        <w:rPr>
          <w:rFonts w:ascii="Times New Roman" w:hAnsi="Times New Roman" w:cs="Times New Roman"/>
        </w:rPr>
        <w:t>Участнику</w:t>
      </w:r>
      <w:r w:rsidRPr="00632A2E">
        <w:rPr>
          <w:rFonts w:ascii="Times New Roman" w:hAnsi="Times New Roman" w:cs="Times New Roman"/>
        </w:rPr>
        <w:t xml:space="preserve">) возвращает </w:t>
      </w:r>
      <w:r w:rsidR="00C60286">
        <w:rPr>
          <w:rFonts w:ascii="Times New Roman" w:hAnsi="Times New Roman" w:cs="Times New Roman"/>
        </w:rPr>
        <w:t>Участник</w:t>
      </w:r>
      <w:r w:rsidR="00C60286">
        <w:rPr>
          <w:rFonts w:ascii="Times New Roman" w:hAnsi="Times New Roman" w:cs="Times New Roman"/>
        </w:rPr>
        <w:t>у</w:t>
      </w:r>
      <w:r w:rsidR="00C60286" w:rsidRPr="00632A2E">
        <w:rPr>
          <w:rFonts w:ascii="Times New Roman" w:hAnsi="Times New Roman" w:cs="Times New Roman"/>
        </w:rPr>
        <w:t xml:space="preserve"> </w:t>
      </w:r>
      <w:r w:rsidRPr="00632A2E">
        <w:rPr>
          <w:rFonts w:ascii="Times New Roman" w:hAnsi="Times New Roman" w:cs="Times New Roman"/>
        </w:rPr>
        <w:t xml:space="preserve">денежные средства, оплаченные в соответствии с настоящим Договором, за вычетом документально подтвержденных расходов, понесенных </w:t>
      </w:r>
      <w:r w:rsidR="00C60286" w:rsidRPr="00632A2E">
        <w:rPr>
          <w:rFonts w:ascii="Times New Roman" w:hAnsi="Times New Roman" w:cs="Times New Roman"/>
        </w:rPr>
        <w:t>Организатор</w:t>
      </w:r>
      <w:r w:rsidR="00C60286">
        <w:rPr>
          <w:rFonts w:ascii="Times New Roman" w:hAnsi="Times New Roman" w:cs="Times New Roman"/>
        </w:rPr>
        <w:t>ом</w:t>
      </w:r>
      <w:r w:rsidR="00C60286">
        <w:rPr>
          <w:rFonts w:ascii="Times New Roman" w:hAnsi="Times New Roman" w:cs="Times New Roman"/>
        </w:rPr>
        <w:t xml:space="preserve"> </w:t>
      </w:r>
      <w:r w:rsidRPr="00632A2E">
        <w:rPr>
          <w:rFonts w:ascii="Times New Roman" w:hAnsi="Times New Roman" w:cs="Times New Roman"/>
        </w:rPr>
        <w:t xml:space="preserve">в связи с исполнением настоящего Договора. В случае </w:t>
      </w:r>
      <w:r w:rsidR="00C60286" w:rsidRPr="00632A2E">
        <w:rPr>
          <w:rFonts w:ascii="Times New Roman" w:hAnsi="Times New Roman" w:cs="Times New Roman"/>
        </w:rPr>
        <w:t>если денежных</w:t>
      </w:r>
      <w:r w:rsidRPr="00632A2E">
        <w:rPr>
          <w:rFonts w:ascii="Times New Roman" w:hAnsi="Times New Roman" w:cs="Times New Roman"/>
        </w:rPr>
        <w:t xml:space="preserve"> средств, оплаченных в соответствии с настоящим Договором </w:t>
      </w:r>
      <w:r w:rsidR="00C60286" w:rsidRPr="00632A2E">
        <w:rPr>
          <w:rFonts w:ascii="Times New Roman" w:hAnsi="Times New Roman" w:cs="Times New Roman"/>
        </w:rPr>
        <w:t>недостаточно</w:t>
      </w:r>
      <w:r w:rsidRPr="00632A2E">
        <w:rPr>
          <w:rFonts w:ascii="Times New Roman" w:hAnsi="Times New Roman" w:cs="Times New Roman"/>
        </w:rPr>
        <w:t xml:space="preserve"> для компенсации фактически понесенных расходов, </w:t>
      </w:r>
      <w:r w:rsidR="00C60286">
        <w:rPr>
          <w:rFonts w:ascii="Times New Roman" w:hAnsi="Times New Roman" w:cs="Times New Roman"/>
        </w:rPr>
        <w:t>Участник</w:t>
      </w:r>
      <w:r w:rsidR="00C60286" w:rsidRPr="00632A2E">
        <w:rPr>
          <w:rFonts w:ascii="Times New Roman" w:hAnsi="Times New Roman" w:cs="Times New Roman"/>
        </w:rPr>
        <w:t xml:space="preserve"> </w:t>
      </w:r>
      <w:r w:rsidRPr="00632A2E">
        <w:rPr>
          <w:rFonts w:ascii="Times New Roman" w:hAnsi="Times New Roman" w:cs="Times New Roman"/>
        </w:rPr>
        <w:t xml:space="preserve">производит доплату в течение 5 (пяти) рабочих дней с даты получения от </w:t>
      </w:r>
      <w:r w:rsidR="00C60286" w:rsidRPr="00632A2E">
        <w:rPr>
          <w:rFonts w:ascii="Times New Roman" w:hAnsi="Times New Roman" w:cs="Times New Roman"/>
        </w:rPr>
        <w:t>Организатор</w:t>
      </w:r>
      <w:r w:rsidR="00C60286">
        <w:rPr>
          <w:rFonts w:ascii="Times New Roman" w:hAnsi="Times New Roman" w:cs="Times New Roman"/>
        </w:rPr>
        <w:t>а</w:t>
      </w:r>
      <w:r w:rsidR="00C60286">
        <w:rPr>
          <w:rFonts w:ascii="Times New Roman" w:hAnsi="Times New Roman" w:cs="Times New Roman"/>
        </w:rPr>
        <w:t xml:space="preserve"> </w:t>
      </w:r>
      <w:r w:rsidRPr="00632A2E">
        <w:rPr>
          <w:rFonts w:ascii="Times New Roman" w:hAnsi="Times New Roman" w:cs="Times New Roman"/>
        </w:rPr>
        <w:t>расчета суммы понесенных фактических расходов.</w:t>
      </w:r>
    </w:p>
    <w:p w14:paraId="256A8BA3" w14:textId="5425142A"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4.3.</w:t>
      </w:r>
      <w:r w:rsidRPr="00632A2E">
        <w:rPr>
          <w:rFonts w:ascii="Times New Roman" w:hAnsi="Times New Roman" w:cs="Times New Roman"/>
        </w:rPr>
        <w:tab/>
      </w:r>
      <w:r w:rsidRPr="00C60286">
        <w:rPr>
          <w:rFonts w:ascii="Times New Roman" w:hAnsi="Times New Roman" w:cs="Times New Roman"/>
          <w:b/>
        </w:rPr>
        <w:t xml:space="preserve">Ответственность </w:t>
      </w:r>
      <w:r w:rsidR="00C60286" w:rsidRPr="00C60286">
        <w:rPr>
          <w:rFonts w:ascii="Times New Roman" w:hAnsi="Times New Roman" w:cs="Times New Roman"/>
          <w:b/>
        </w:rPr>
        <w:t>Организатор</w:t>
      </w:r>
      <w:r w:rsidR="00C60286" w:rsidRPr="00C60286">
        <w:rPr>
          <w:rFonts w:ascii="Times New Roman" w:hAnsi="Times New Roman" w:cs="Times New Roman"/>
          <w:b/>
        </w:rPr>
        <w:t>а</w:t>
      </w:r>
      <w:r w:rsidRPr="00632A2E">
        <w:rPr>
          <w:rFonts w:ascii="Times New Roman" w:hAnsi="Times New Roman" w:cs="Times New Roman"/>
        </w:rPr>
        <w:t xml:space="preserve">: </w:t>
      </w:r>
    </w:p>
    <w:p w14:paraId="037BA16B" w14:textId="1C250D57"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4.3.1.</w:t>
      </w:r>
      <w:r w:rsidRPr="00632A2E">
        <w:rPr>
          <w:rFonts w:ascii="Times New Roman" w:hAnsi="Times New Roman" w:cs="Times New Roman"/>
        </w:rPr>
        <w:tab/>
      </w:r>
      <w:r w:rsidR="00AC62CC" w:rsidRPr="00632A2E">
        <w:rPr>
          <w:rFonts w:ascii="Times New Roman" w:hAnsi="Times New Roman" w:cs="Times New Roman"/>
        </w:rPr>
        <w:t xml:space="preserve">Организатор </w:t>
      </w:r>
      <w:r w:rsidRPr="00632A2E">
        <w:rPr>
          <w:rFonts w:ascii="Times New Roman" w:hAnsi="Times New Roman" w:cs="Times New Roman"/>
        </w:rPr>
        <w:t xml:space="preserve">несёт ответственность за своевременное проведение Выставки, а также надлежащее предоставление согласованных Сторонами услуг; </w:t>
      </w:r>
    </w:p>
    <w:p w14:paraId="38EC3800" w14:textId="3CB0F171"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4.3.2.</w:t>
      </w:r>
      <w:r w:rsidRPr="00632A2E">
        <w:rPr>
          <w:rFonts w:ascii="Times New Roman" w:hAnsi="Times New Roman" w:cs="Times New Roman"/>
        </w:rPr>
        <w:tab/>
      </w:r>
      <w:r w:rsidR="00AC62CC" w:rsidRPr="00632A2E">
        <w:rPr>
          <w:rFonts w:ascii="Times New Roman" w:hAnsi="Times New Roman" w:cs="Times New Roman"/>
        </w:rPr>
        <w:t xml:space="preserve">Организатор </w:t>
      </w:r>
      <w:r w:rsidRPr="00632A2E">
        <w:rPr>
          <w:rFonts w:ascii="Times New Roman" w:hAnsi="Times New Roman" w:cs="Times New Roman"/>
        </w:rPr>
        <w:t xml:space="preserve">не несёт ответственность за неисполнение обязательств по Договору вследствие нарушения </w:t>
      </w:r>
      <w:r w:rsidR="00AC62CC">
        <w:rPr>
          <w:rFonts w:ascii="Times New Roman" w:hAnsi="Times New Roman" w:cs="Times New Roman"/>
        </w:rPr>
        <w:t>Участник</w:t>
      </w:r>
      <w:r w:rsidR="00AC62CC">
        <w:rPr>
          <w:rFonts w:ascii="Times New Roman" w:hAnsi="Times New Roman" w:cs="Times New Roman"/>
        </w:rPr>
        <w:t>ом</w:t>
      </w:r>
      <w:r w:rsidR="00AC62CC">
        <w:rPr>
          <w:rFonts w:ascii="Times New Roman" w:hAnsi="Times New Roman" w:cs="Times New Roman"/>
        </w:rPr>
        <w:t xml:space="preserve"> </w:t>
      </w:r>
      <w:r w:rsidRPr="00632A2E">
        <w:rPr>
          <w:rFonts w:ascii="Times New Roman" w:hAnsi="Times New Roman" w:cs="Times New Roman"/>
        </w:rPr>
        <w:t xml:space="preserve">положений настоящего Договора. При этом услуги, исполнение которых оказалось невозможным в связи с описанными обстоятельствами, подлежат оплате со стороны </w:t>
      </w:r>
      <w:r w:rsidR="00AC62CC">
        <w:rPr>
          <w:rFonts w:ascii="Times New Roman" w:hAnsi="Times New Roman" w:cs="Times New Roman"/>
        </w:rPr>
        <w:t xml:space="preserve">Участником </w:t>
      </w:r>
      <w:r w:rsidRPr="00632A2E">
        <w:rPr>
          <w:rFonts w:ascii="Times New Roman" w:hAnsi="Times New Roman" w:cs="Times New Roman"/>
        </w:rPr>
        <w:t xml:space="preserve">в полном объёме. </w:t>
      </w:r>
    </w:p>
    <w:p w14:paraId="592D1F55" w14:textId="2634DE83"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4.4.</w:t>
      </w:r>
      <w:r w:rsidRPr="00632A2E">
        <w:rPr>
          <w:rFonts w:ascii="Times New Roman" w:hAnsi="Times New Roman" w:cs="Times New Roman"/>
        </w:rPr>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предотвратить, при этом </w:t>
      </w:r>
      <w:r w:rsidR="00AC62CC" w:rsidRPr="00632A2E">
        <w:rPr>
          <w:rFonts w:ascii="Times New Roman" w:hAnsi="Times New Roman" w:cs="Times New Roman"/>
        </w:rPr>
        <w:t xml:space="preserve">Организатор </w:t>
      </w:r>
      <w:r w:rsidRPr="00632A2E">
        <w:rPr>
          <w:rFonts w:ascii="Times New Roman" w:hAnsi="Times New Roman" w:cs="Times New Roman"/>
        </w:rPr>
        <w:t>имеет право на односторонний отказ от исполнения договора.</w:t>
      </w:r>
    </w:p>
    <w:p w14:paraId="3317D6B9" w14:textId="77777777"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4.5.</w:t>
      </w:r>
      <w:r w:rsidRPr="00632A2E">
        <w:rPr>
          <w:rFonts w:ascii="Times New Roman" w:hAnsi="Times New Roman" w:cs="Times New Roman"/>
        </w:rPr>
        <w:tab/>
        <w:t>При наступлении обстоятельств, указанных в п. 4.4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14:paraId="34953EB1" w14:textId="6FFEFCDD"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lastRenderedPageBreak/>
        <w:t>4.6.</w:t>
      </w:r>
      <w:r w:rsidRPr="00632A2E">
        <w:rPr>
          <w:rFonts w:ascii="Times New Roman" w:hAnsi="Times New Roman" w:cs="Times New Roman"/>
        </w:rPr>
        <w:tab/>
      </w:r>
      <w:r w:rsidR="00AC62CC" w:rsidRPr="00632A2E">
        <w:rPr>
          <w:rFonts w:ascii="Times New Roman" w:hAnsi="Times New Roman" w:cs="Times New Roman"/>
        </w:rPr>
        <w:t xml:space="preserve">Организатор </w:t>
      </w:r>
      <w:r w:rsidRPr="00632A2E">
        <w:rPr>
          <w:rFonts w:ascii="Times New Roman" w:hAnsi="Times New Roman" w:cs="Times New Roman"/>
        </w:rPr>
        <w:t>освобождается от ответственности по настоящему Договору в случае отмены Форума и (или) Выставки в связи с распространением инфекционных заболеваний/эпидемий, в том числе по причине рисков распространения коронавируса (2019-nCoV) или иных заболеваний массового характера.</w:t>
      </w:r>
    </w:p>
    <w:p w14:paraId="0363E4A1" w14:textId="61D070C3" w:rsidR="00632A2E" w:rsidRP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w:t>
      </w:r>
      <w:r w:rsidR="00B24D28">
        <w:rPr>
          <w:rFonts w:ascii="Times New Roman" w:hAnsi="Times New Roman" w:cs="Times New Roman"/>
        </w:rPr>
        <w:t>7</w:t>
      </w:r>
      <w:r w:rsidRPr="00632A2E">
        <w:rPr>
          <w:rFonts w:ascii="Times New Roman" w:hAnsi="Times New Roman" w:cs="Times New Roman"/>
        </w:rPr>
        <w:t>.</w:t>
      </w:r>
      <w:r w:rsidRPr="00632A2E">
        <w:rPr>
          <w:rFonts w:ascii="Times New Roman" w:hAnsi="Times New Roman" w:cs="Times New Roman"/>
        </w:rPr>
        <w:tab/>
        <w:t>Любые споры, возникающие при исполнении настоящего Договора, подлежат урегулированию путем переговоров с обязательным соблюдением предварительного претензионного порядка.</w:t>
      </w:r>
    </w:p>
    <w:p w14:paraId="3D55C51A" w14:textId="292C3565" w:rsidR="00632A2E" w:rsidRDefault="00632A2E" w:rsidP="00632A2E">
      <w:pPr>
        <w:pStyle w:val="a3"/>
        <w:widowControl w:val="0"/>
        <w:jc w:val="both"/>
        <w:rPr>
          <w:rFonts w:ascii="Times New Roman" w:hAnsi="Times New Roman" w:cs="Times New Roman"/>
        </w:rPr>
      </w:pPr>
      <w:r w:rsidRPr="00632A2E">
        <w:rPr>
          <w:rFonts w:ascii="Times New Roman" w:hAnsi="Times New Roman" w:cs="Times New Roman"/>
        </w:rPr>
        <w:t>4.</w:t>
      </w:r>
      <w:r w:rsidR="00B24D28">
        <w:rPr>
          <w:rFonts w:ascii="Times New Roman" w:hAnsi="Times New Roman" w:cs="Times New Roman"/>
        </w:rPr>
        <w:t>8</w:t>
      </w:r>
      <w:r w:rsidRPr="00632A2E">
        <w:rPr>
          <w:rFonts w:ascii="Times New Roman" w:hAnsi="Times New Roman" w:cs="Times New Roman"/>
        </w:rPr>
        <w:t>.</w:t>
      </w:r>
      <w:r w:rsidRPr="00632A2E">
        <w:rPr>
          <w:rFonts w:ascii="Times New Roman" w:hAnsi="Times New Roman" w:cs="Times New Roman"/>
        </w:rPr>
        <w:tab/>
        <w:t xml:space="preserve">В случае </w:t>
      </w:r>
      <w:r w:rsidR="00B24D28" w:rsidRPr="00632A2E">
        <w:rPr>
          <w:rFonts w:ascii="Times New Roman" w:hAnsi="Times New Roman" w:cs="Times New Roman"/>
        </w:rPr>
        <w:t>не достижения</w:t>
      </w:r>
      <w:r w:rsidRPr="00632A2E">
        <w:rPr>
          <w:rFonts w:ascii="Times New Roman" w:hAnsi="Times New Roman" w:cs="Times New Roman"/>
        </w:rPr>
        <w:t xml:space="preserve"> соглашения между Сторонами по предмету спора в течение 10 (десяти) календарных дней со дня получения Стороной от другой Стороны письменной претензии, содержащей требование Стороны, подающей претензию, и обоснование этого требования, соответствующий спор подлежит рассмотрению в Арбитражном суде </w:t>
      </w:r>
      <w:r w:rsidR="00B24D28">
        <w:rPr>
          <w:rFonts w:ascii="Times New Roman" w:hAnsi="Times New Roman" w:cs="Times New Roman"/>
        </w:rPr>
        <w:t>Чувашской Республики.</w:t>
      </w:r>
    </w:p>
    <w:p w14:paraId="1E775DB3" w14:textId="77777777" w:rsidR="00632A2E" w:rsidRPr="00777D52" w:rsidRDefault="00632A2E" w:rsidP="00FE1C1E">
      <w:pPr>
        <w:pStyle w:val="a3"/>
        <w:widowControl w:val="0"/>
        <w:jc w:val="both"/>
        <w:rPr>
          <w:rFonts w:ascii="Times New Roman" w:hAnsi="Times New Roman" w:cs="Times New Roman"/>
        </w:rPr>
      </w:pPr>
    </w:p>
    <w:p w14:paraId="22DE82F4" w14:textId="0D043E2E" w:rsidR="006F50AD" w:rsidRPr="00777D52" w:rsidRDefault="00B24D28" w:rsidP="00B24D28">
      <w:pPr>
        <w:pStyle w:val="a3"/>
        <w:widowControl w:val="0"/>
        <w:jc w:val="center"/>
        <w:rPr>
          <w:rFonts w:ascii="Times New Roman" w:hAnsi="Times New Roman" w:cs="Times New Roman"/>
          <w:b/>
          <w:bCs/>
        </w:rPr>
      </w:pPr>
      <w:r>
        <w:rPr>
          <w:rFonts w:ascii="Times New Roman" w:hAnsi="Times New Roman" w:cs="Times New Roman"/>
          <w:b/>
          <w:bCs/>
        </w:rPr>
        <w:t xml:space="preserve">6. </w:t>
      </w:r>
      <w:r w:rsidR="006F50AD" w:rsidRPr="00777D52">
        <w:rPr>
          <w:rFonts w:ascii="Times New Roman" w:hAnsi="Times New Roman" w:cs="Times New Roman"/>
          <w:b/>
          <w:bCs/>
        </w:rPr>
        <w:t>ДОПОЛНИТЕЛЬНЫЕ УСЛОВИЯ</w:t>
      </w:r>
    </w:p>
    <w:p w14:paraId="74776BA2" w14:textId="332225C8" w:rsidR="00D8658F" w:rsidRPr="00777D52" w:rsidRDefault="00B24D28" w:rsidP="00A60256">
      <w:pPr>
        <w:pStyle w:val="a3"/>
        <w:widowControl w:val="0"/>
        <w:jc w:val="both"/>
        <w:rPr>
          <w:rFonts w:ascii="Times New Roman" w:hAnsi="Times New Roman" w:cs="Times New Roman"/>
          <w:bCs/>
        </w:rPr>
      </w:pPr>
      <w:r>
        <w:rPr>
          <w:rFonts w:ascii="Times New Roman" w:hAnsi="Times New Roman" w:cs="Times New Roman"/>
          <w:bCs/>
        </w:rPr>
        <w:t>6</w:t>
      </w:r>
      <w:r w:rsidR="00A60256" w:rsidRPr="00777D52">
        <w:rPr>
          <w:rFonts w:ascii="Times New Roman" w:hAnsi="Times New Roman" w:cs="Times New Roman"/>
          <w:bCs/>
        </w:rPr>
        <w:t xml:space="preserve">.1. </w:t>
      </w:r>
      <w:r w:rsidR="00D8658F" w:rsidRPr="00777D52">
        <w:rPr>
          <w:rFonts w:ascii="Times New Roman" w:hAnsi="Times New Roman" w:cs="Times New Roman"/>
          <w:bCs/>
        </w:rPr>
        <w:t>В случае участия нескольких фирм на одном стенде, каждая из них оплачивает регистрационный сбор.</w:t>
      </w:r>
    </w:p>
    <w:p w14:paraId="24690C21" w14:textId="49BDFF09" w:rsidR="00D8658F" w:rsidRPr="00777D52" w:rsidRDefault="00B24D28" w:rsidP="00A60256">
      <w:pPr>
        <w:pStyle w:val="a3"/>
        <w:widowControl w:val="0"/>
        <w:jc w:val="both"/>
        <w:rPr>
          <w:rFonts w:ascii="Times New Roman" w:hAnsi="Times New Roman" w:cs="Times New Roman"/>
          <w:bCs/>
        </w:rPr>
      </w:pPr>
      <w:r>
        <w:rPr>
          <w:rFonts w:ascii="Times New Roman" w:hAnsi="Times New Roman" w:cs="Times New Roman"/>
          <w:bCs/>
        </w:rPr>
        <w:t>6</w:t>
      </w:r>
      <w:r w:rsidR="00A60256" w:rsidRPr="00777D52">
        <w:rPr>
          <w:rFonts w:ascii="Times New Roman" w:hAnsi="Times New Roman" w:cs="Times New Roman"/>
          <w:bCs/>
        </w:rPr>
        <w:t xml:space="preserve">.2. </w:t>
      </w:r>
      <w:r w:rsidR="00D8658F" w:rsidRPr="00777D52">
        <w:rPr>
          <w:rFonts w:ascii="Times New Roman" w:hAnsi="Times New Roman" w:cs="Times New Roman"/>
          <w:bCs/>
        </w:rPr>
        <w:t>Договор и все приложения, документы к нему, переданные по электронной почте, факсу являются правомочными и имеют юридическую силу до момента получения оригиналов. В последний день работы выставки Стороны обмениваются оригиналами всех необходимых документов в соответствии с настоящим Договором.</w:t>
      </w:r>
    </w:p>
    <w:p w14:paraId="6D032594" w14:textId="761C4EC6" w:rsidR="00D8658F" w:rsidRPr="00777D52" w:rsidRDefault="00B24D28" w:rsidP="00A60256">
      <w:pPr>
        <w:pStyle w:val="a3"/>
        <w:widowControl w:val="0"/>
        <w:jc w:val="both"/>
        <w:rPr>
          <w:rFonts w:ascii="Times New Roman" w:hAnsi="Times New Roman" w:cs="Times New Roman"/>
          <w:bCs/>
        </w:rPr>
      </w:pPr>
      <w:r>
        <w:rPr>
          <w:rFonts w:ascii="Times New Roman" w:hAnsi="Times New Roman" w:cs="Times New Roman"/>
          <w:bCs/>
        </w:rPr>
        <w:t>6</w:t>
      </w:r>
      <w:r w:rsidR="00A60256" w:rsidRPr="00777D52">
        <w:rPr>
          <w:rFonts w:ascii="Times New Roman" w:hAnsi="Times New Roman" w:cs="Times New Roman"/>
          <w:bCs/>
        </w:rPr>
        <w:t xml:space="preserve">.3. </w:t>
      </w:r>
      <w:r w:rsidR="00D8658F" w:rsidRPr="00777D52">
        <w:rPr>
          <w:rFonts w:ascii="Times New Roman" w:hAnsi="Times New Roman" w:cs="Times New Roman"/>
          <w:bCs/>
        </w:rPr>
        <w:t>Условия настоящего Договора могут быть изменены, дополнены по соглашению Сторон в письменном виде.</w:t>
      </w:r>
    </w:p>
    <w:p w14:paraId="30A1ED9C" w14:textId="77777777" w:rsidR="00E80584" w:rsidRPr="00777D52" w:rsidRDefault="00E80584" w:rsidP="00E80584">
      <w:pPr>
        <w:pStyle w:val="a3"/>
        <w:widowControl w:val="0"/>
        <w:tabs>
          <w:tab w:val="left" w:pos="284"/>
        </w:tabs>
        <w:jc w:val="both"/>
        <w:rPr>
          <w:rFonts w:ascii="Times New Roman" w:hAnsi="Times New Roman" w:cs="Times New Roman"/>
        </w:rPr>
      </w:pPr>
    </w:p>
    <w:p w14:paraId="4F253CA8" w14:textId="215CF5F3" w:rsidR="00BD5D07" w:rsidRPr="00777D52" w:rsidRDefault="00BD5D07" w:rsidP="00B24D28">
      <w:pPr>
        <w:pStyle w:val="a3"/>
        <w:widowControl w:val="0"/>
        <w:numPr>
          <w:ilvl w:val="0"/>
          <w:numId w:val="20"/>
        </w:numPr>
        <w:jc w:val="center"/>
        <w:rPr>
          <w:rFonts w:ascii="Times New Roman" w:hAnsi="Times New Roman" w:cs="Times New Roman"/>
          <w:b/>
          <w:bCs/>
        </w:rPr>
      </w:pPr>
      <w:r w:rsidRPr="00777D52">
        <w:rPr>
          <w:rFonts w:ascii="Times New Roman" w:hAnsi="Times New Roman" w:cs="Times New Roman"/>
          <w:b/>
          <w:bCs/>
        </w:rPr>
        <w:t>ЗАКЛЮЧИТЕЛЬНЫЕ ПОЛОЖЕНИЯ</w:t>
      </w:r>
    </w:p>
    <w:p w14:paraId="04A3AD15" w14:textId="27EE6B5C" w:rsidR="00DA070C" w:rsidRDefault="00B24D28" w:rsidP="00DA070C">
      <w:pPr>
        <w:pStyle w:val="a3"/>
        <w:widowControl w:val="0"/>
        <w:jc w:val="both"/>
        <w:rPr>
          <w:rFonts w:ascii="Times New Roman" w:hAnsi="Times New Roman" w:cs="Times New Roman"/>
          <w:bCs/>
        </w:rPr>
      </w:pPr>
      <w:r>
        <w:rPr>
          <w:rFonts w:ascii="Times New Roman" w:hAnsi="Times New Roman" w:cs="Times New Roman"/>
          <w:bCs/>
        </w:rPr>
        <w:t>7</w:t>
      </w:r>
      <w:r w:rsidR="00DA070C" w:rsidRPr="00777D52">
        <w:rPr>
          <w:rFonts w:ascii="Times New Roman" w:hAnsi="Times New Roman" w:cs="Times New Roman"/>
          <w:bCs/>
        </w:rPr>
        <w:t>.1 Договор вступает в силу с момента его подписания Сторонами. Обязанности Организатора по настоящему Договору наступают после поступления денежных средств на расчетный счет Организатора.</w:t>
      </w:r>
    </w:p>
    <w:p w14:paraId="776A6019" w14:textId="2F48A84C" w:rsidR="00090387" w:rsidRPr="00777D52" w:rsidRDefault="00090387" w:rsidP="00DA070C">
      <w:pPr>
        <w:pStyle w:val="a3"/>
        <w:widowControl w:val="0"/>
        <w:jc w:val="both"/>
        <w:rPr>
          <w:rFonts w:ascii="Times New Roman" w:hAnsi="Times New Roman" w:cs="Times New Roman"/>
          <w:bCs/>
        </w:rPr>
      </w:pPr>
      <w:r>
        <w:rPr>
          <w:rFonts w:ascii="Times New Roman" w:hAnsi="Times New Roman" w:cs="Times New Roman"/>
          <w:bCs/>
        </w:rPr>
        <w:t>7.2. Участник</w:t>
      </w:r>
      <w:r w:rsidRPr="00090387">
        <w:rPr>
          <w:rFonts w:ascii="Times New Roman" w:hAnsi="Times New Roman" w:cs="Times New Roman"/>
          <w:bCs/>
        </w:rPr>
        <w:t xml:space="preserve"> имеет право отказаться от участия в Выставке, известив </w:t>
      </w:r>
      <w:r>
        <w:rPr>
          <w:rFonts w:ascii="Times New Roman" w:hAnsi="Times New Roman" w:cs="Times New Roman"/>
          <w:bCs/>
        </w:rPr>
        <w:t>Организатора</w:t>
      </w:r>
      <w:r w:rsidRPr="00090387">
        <w:rPr>
          <w:rFonts w:ascii="Times New Roman" w:hAnsi="Times New Roman" w:cs="Times New Roman"/>
          <w:bCs/>
        </w:rPr>
        <w:t xml:space="preserve"> об этом в письменном виде</w:t>
      </w:r>
      <w:r>
        <w:rPr>
          <w:rFonts w:ascii="Times New Roman" w:hAnsi="Times New Roman" w:cs="Times New Roman"/>
          <w:bCs/>
        </w:rPr>
        <w:t>.</w:t>
      </w:r>
    </w:p>
    <w:p w14:paraId="1633A751" w14:textId="48062D0B" w:rsidR="00DA070C" w:rsidRPr="00777D52" w:rsidRDefault="00090387" w:rsidP="00DA070C">
      <w:pPr>
        <w:pStyle w:val="a3"/>
        <w:widowControl w:val="0"/>
        <w:jc w:val="both"/>
        <w:rPr>
          <w:rFonts w:ascii="Times New Roman" w:hAnsi="Times New Roman" w:cs="Times New Roman"/>
          <w:bCs/>
        </w:rPr>
      </w:pPr>
      <w:r>
        <w:rPr>
          <w:rFonts w:ascii="Times New Roman" w:hAnsi="Times New Roman" w:cs="Times New Roman"/>
          <w:bCs/>
        </w:rPr>
        <w:t>7</w:t>
      </w:r>
      <w:r w:rsidR="00DA070C" w:rsidRPr="00777D52">
        <w:rPr>
          <w:rFonts w:ascii="Times New Roman" w:hAnsi="Times New Roman" w:cs="Times New Roman"/>
          <w:bCs/>
        </w:rPr>
        <w:t>.</w:t>
      </w:r>
      <w:r>
        <w:rPr>
          <w:rFonts w:ascii="Times New Roman" w:hAnsi="Times New Roman" w:cs="Times New Roman"/>
          <w:bCs/>
        </w:rPr>
        <w:t>3</w:t>
      </w:r>
      <w:r w:rsidR="00DA070C" w:rsidRPr="00777D52">
        <w:rPr>
          <w:rFonts w:ascii="Times New Roman" w:hAnsi="Times New Roman" w:cs="Times New Roman"/>
          <w:bCs/>
        </w:rPr>
        <w:t>. После начала действия настоящего Договора, отказ Участника от участия в выставке влечет за собой уплату неустойки Организатору:</w:t>
      </w:r>
    </w:p>
    <w:p w14:paraId="56A69A1A" w14:textId="267E12F7" w:rsidR="00DA070C" w:rsidRPr="00777D52" w:rsidRDefault="00DA070C" w:rsidP="00DA070C">
      <w:pPr>
        <w:pStyle w:val="a3"/>
        <w:widowControl w:val="0"/>
        <w:jc w:val="both"/>
        <w:rPr>
          <w:rFonts w:ascii="Times New Roman" w:hAnsi="Times New Roman" w:cs="Times New Roman"/>
          <w:bCs/>
        </w:rPr>
      </w:pPr>
      <w:r w:rsidRPr="00777D52">
        <w:rPr>
          <w:rFonts w:ascii="Times New Roman" w:hAnsi="Times New Roman" w:cs="Times New Roman"/>
          <w:bCs/>
        </w:rPr>
        <w:t xml:space="preserve">6.2.1. в случае отказа Участника от участия в выставке после </w:t>
      </w:r>
      <w:r w:rsidR="00090387">
        <w:rPr>
          <w:rFonts w:ascii="Times New Roman" w:hAnsi="Times New Roman" w:cs="Times New Roman"/>
          <w:bCs/>
        </w:rPr>
        <w:t>15</w:t>
      </w:r>
      <w:r w:rsidRPr="00777D52">
        <w:rPr>
          <w:rFonts w:ascii="Times New Roman" w:hAnsi="Times New Roman" w:cs="Times New Roman"/>
          <w:bCs/>
        </w:rPr>
        <w:t>.0</w:t>
      </w:r>
      <w:r w:rsidR="00090387">
        <w:rPr>
          <w:rFonts w:ascii="Times New Roman" w:hAnsi="Times New Roman" w:cs="Times New Roman"/>
          <w:bCs/>
        </w:rPr>
        <w:t>3</w:t>
      </w:r>
      <w:r w:rsidRPr="00777D52">
        <w:rPr>
          <w:rFonts w:ascii="Times New Roman" w:hAnsi="Times New Roman" w:cs="Times New Roman"/>
          <w:bCs/>
        </w:rPr>
        <w:t>.20</w:t>
      </w:r>
      <w:r w:rsidR="00090387">
        <w:rPr>
          <w:rFonts w:ascii="Times New Roman" w:hAnsi="Times New Roman" w:cs="Times New Roman"/>
          <w:bCs/>
        </w:rPr>
        <w:t>21</w:t>
      </w:r>
      <w:r w:rsidRPr="00777D52">
        <w:rPr>
          <w:rFonts w:ascii="Times New Roman" w:hAnsi="Times New Roman" w:cs="Times New Roman"/>
          <w:bCs/>
        </w:rPr>
        <w:t xml:space="preserve"> г. Организатором удерживается в качестве неустойки 50% суммы от общей суммы Договора;</w:t>
      </w:r>
    </w:p>
    <w:p w14:paraId="5072C2D1" w14:textId="34082A96" w:rsidR="00DA070C" w:rsidRPr="00777D52" w:rsidRDefault="00DA070C" w:rsidP="00DA070C">
      <w:pPr>
        <w:pStyle w:val="a3"/>
        <w:widowControl w:val="0"/>
        <w:jc w:val="both"/>
        <w:rPr>
          <w:rFonts w:ascii="Times New Roman" w:hAnsi="Times New Roman" w:cs="Times New Roman"/>
          <w:bCs/>
        </w:rPr>
      </w:pPr>
      <w:r w:rsidRPr="00777D52">
        <w:rPr>
          <w:rFonts w:ascii="Times New Roman" w:hAnsi="Times New Roman" w:cs="Times New Roman"/>
          <w:bCs/>
        </w:rPr>
        <w:t xml:space="preserve">6.2.2. в случае отказа Участника от участия в выставке после </w:t>
      </w:r>
      <w:r w:rsidR="00090387">
        <w:rPr>
          <w:rFonts w:ascii="Times New Roman" w:hAnsi="Times New Roman" w:cs="Times New Roman"/>
          <w:bCs/>
        </w:rPr>
        <w:t>01</w:t>
      </w:r>
      <w:r w:rsidRPr="00777D52">
        <w:rPr>
          <w:rFonts w:ascii="Times New Roman" w:hAnsi="Times New Roman" w:cs="Times New Roman"/>
          <w:bCs/>
        </w:rPr>
        <w:t>.04.20</w:t>
      </w:r>
      <w:r w:rsidR="00090387">
        <w:rPr>
          <w:rFonts w:ascii="Times New Roman" w:hAnsi="Times New Roman" w:cs="Times New Roman"/>
          <w:bCs/>
        </w:rPr>
        <w:t>21</w:t>
      </w:r>
      <w:r w:rsidRPr="00777D52">
        <w:rPr>
          <w:rFonts w:ascii="Times New Roman" w:hAnsi="Times New Roman" w:cs="Times New Roman"/>
          <w:bCs/>
        </w:rPr>
        <w:t xml:space="preserve"> г. Организатором удерживается в качестве неустойки 100% суммы от общей суммы Договора.</w:t>
      </w:r>
    </w:p>
    <w:p w14:paraId="5DA8B0ED" w14:textId="77777777" w:rsidR="00DA070C" w:rsidRDefault="00DA070C" w:rsidP="00DA070C">
      <w:pPr>
        <w:pStyle w:val="a3"/>
        <w:widowControl w:val="0"/>
        <w:jc w:val="both"/>
        <w:rPr>
          <w:rFonts w:ascii="Times New Roman" w:hAnsi="Times New Roman" w:cs="Times New Roman"/>
          <w:bCs/>
        </w:rPr>
      </w:pPr>
      <w:r w:rsidRPr="00777D52">
        <w:rPr>
          <w:rFonts w:ascii="Times New Roman" w:hAnsi="Times New Roman" w:cs="Times New Roman"/>
          <w:bCs/>
        </w:rPr>
        <w:t>6.3. Окончание действия настоящего Договора наступает после полного выполнения Сторонами своих обязательств по Договору.</w:t>
      </w:r>
    </w:p>
    <w:p w14:paraId="45CEFE3B" w14:textId="486919E8" w:rsidR="00090387" w:rsidRPr="00777D52" w:rsidRDefault="00090387" w:rsidP="00DA070C">
      <w:pPr>
        <w:pStyle w:val="a3"/>
        <w:widowControl w:val="0"/>
        <w:jc w:val="both"/>
        <w:rPr>
          <w:rFonts w:ascii="Times New Roman" w:hAnsi="Times New Roman" w:cs="Times New Roman"/>
          <w:bCs/>
        </w:rPr>
      </w:pPr>
      <w:r>
        <w:rPr>
          <w:rFonts w:ascii="Times New Roman" w:hAnsi="Times New Roman" w:cs="Times New Roman"/>
          <w:bCs/>
        </w:rPr>
        <w:t xml:space="preserve">6.4. </w:t>
      </w:r>
      <w:r w:rsidRPr="00236E7F">
        <w:rPr>
          <w:rFonts w:ascii="Times New Roman" w:hAnsi="Times New Roman"/>
          <w:shd w:val="clear" w:color="auto" w:fill="FFFFFF"/>
          <w:lang w:eastAsia="ar-SA"/>
        </w:rPr>
        <w:t>Ни одна из Сторон не вправе уступать, полностью или частично, свои права по настоящему Договору третьим лицам без предварительного письменного согласия другой Стороны</w:t>
      </w:r>
      <w:r>
        <w:rPr>
          <w:rFonts w:ascii="Times New Roman" w:hAnsi="Times New Roman"/>
          <w:shd w:val="clear" w:color="auto" w:fill="FFFFFF"/>
          <w:lang w:eastAsia="ar-SA"/>
        </w:rPr>
        <w:t>.</w:t>
      </w:r>
    </w:p>
    <w:p w14:paraId="27F046A4" w14:textId="23B4D5FD" w:rsidR="00DA070C" w:rsidRPr="00777D52" w:rsidRDefault="00DA070C" w:rsidP="00DA070C">
      <w:pPr>
        <w:pStyle w:val="a3"/>
        <w:widowControl w:val="0"/>
        <w:jc w:val="both"/>
        <w:rPr>
          <w:rFonts w:ascii="Times New Roman" w:hAnsi="Times New Roman" w:cs="Times New Roman"/>
          <w:bCs/>
        </w:rPr>
      </w:pPr>
      <w:r w:rsidRPr="00777D52">
        <w:rPr>
          <w:rFonts w:ascii="Times New Roman" w:hAnsi="Times New Roman" w:cs="Times New Roman"/>
          <w:bCs/>
        </w:rPr>
        <w:t>6.</w:t>
      </w:r>
      <w:r w:rsidR="00090387">
        <w:rPr>
          <w:rFonts w:ascii="Times New Roman" w:hAnsi="Times New Roman" w:cs="Times New Roman"/>
          <w:bCs/>
        </w:rPr>
        <w:t>5</w:t>
      </w:r>
      <w:r w:rsidRPr="00777D52">
        <w:rPr>
          <w:rFonts w:ascii="Times New Roman" w:hAnsi="Times New Roman" w:cs="Times New Roman"/>
          <w:bCs/>
        </w:rPr>
        <w:t>. Все изменения и дополнения к настоящему Договору будут иметь юридическую силу, если они оформлены в письменном виде и подписаны полномочными представителями Организатора и Участника.</w:t>
      </w:r>
    </w:p>
    <w:p w14:paraId="47D2D9B2" w14:textId="7A9AC47E" w:rsidR="00DA070C" w:rsidRDefault="00DA070C" w:rsidP="00DA070C">
      <w:pPr>
        <w:pStyle w:val="a3"/>
        <w:widowControl w:val="0"/>
        <w:jc w:val="both"/>
        <w:rPr>
          <w:rFonts w:ascii="Times New Roman" w:hAnsi="Times New Roman" w:cs="Times New Roman"/>
          <w:bCs/>
        </w:rPr>
      </w:pPr>
      <w:r w:rsidRPr="00777D52">
        <w:rPr>
          <w:rFonts w:ascii="Times New Roman" w:hAnsi="Times New Roman" w:cs="Times New Roman"/>
          <w:bCs/>
        </w:rPr>
        <w:t>6.</w:t>
      </w:r>
      <w:r w:rsidR="00090387">
        <w:rPr>
          <w:rFonts w:ascii="Times New Roman" w:hAnsi="Times New Roman" w:cs="Times New Roman"/>
          <w:bCs/>
        </w:rPr>
        <w:t>6</w:t>
      </w:r>
      <w:r w:rsidRPr="00777D52">
        <w:rPr>
          <w:rFonts w:ascii="Times New Roman" w:hAnsi="Times New Roman" w:cs="Times New Roman"/>
          <w:bCs/>
        </w:rPr>
        <w:t xml:space="preserve">. Настоящий Договор подписан в 2-х экземплярах, по одному для каждой из сторон. Сканированные копии Договора имеют юридическую силу до обмена оригиналами. </w:t>
      </w:r>
    </w:p>
    <w:p w14:paraId="331D918E" w14:textId="2CE32C15" w:rsidR="00090387" w:rsidRPr="00777D52" w:rsidRDefault="00090387" w:rsidP="00DA070C">
      <w:pPr>
        <w:pStyle w:val="a3"/>
        <w:widowControl w:val="0"/>
        <w:jc w:val="both"/>
        <w:rPr>
          <w:rFonts w:ascii="Times New Roman" w:hAnsi="Times New Roman" w:cs="Times New Roman"/>
          <w:bCs/>
        </w:rPr>
      </w:pPr>
      <w:r>
        <w:rPr>
          <w:rFonts w:ascii="Times New Roman" w:hAnsi="Times New Roman" w:cs="Times New Roman"/>
          <w:bCs/>
        </w:rPr>
        <w:t xml:space="preserve">6.7. </w:t>
      </w:r>
      <w:r w:rsidRPr="00236E7F">
        <w:rPr>
          <w:rFonts w:ascii="Times New Roman" w:hAnsi="Times New Roman"/>
          <w:shd w:val="clear" w:color="auto" w:fill="FFFFFF"/>
          <w:lang w:eastAsia="ar-SA"/>
        </w:rPr>
        <w:t>Каждая из Сторон предоставляет другой Стороне заверение, что ею получено согласие физических лиц, привлеченных к исполнению настоящего Договора, на обработку их персональных данных, позволяющее включать такие персональные данные в текст настоящего Договора, передавать их другой Стороне, а также обрабатывать их иными способами, включая все действия, в соответствии со ст.3 Федерального закона от 27.07.2006г. № 152-ФЗ «О персональных данных», необходимыми для реализации прав и выполнения обязанностей Сторонами по настоящему Договору</w:t>
      </w:r>
      <w:r>
        <w:rPr>
          <w:rFonts w:ascii="Times New Roman" w:hAnsi="Times New Roman"/>
          <w:shd w:val="clear" w:color="auto" w:fill="FFFFFF"/>
          <w:lang w:eastAsia="ar-SA"/>
        </w:rPr>
        <w:t>.</w:t>
      </w:r>
    </w:p>
    <w:p w14:paraId="7EF64C84" w14:textId="77777777" w:rsidR="00A60A6B" w:rsidRPr="00777D52" w:rsidRDefault="00A60A6B" w:rsidP="00771EC0">
      <w:pPr>
        <w:pStyle w:val="a3"/>
        <w:widowControl w:val="0"/>
        <w:jc w:val="both"/>
        <w:rPr>
          <w:rFonts w:ascii="Times New Roman" w:hAnsi="Times New Roman" w:cs="Times New Roman"/>
          <w:bCs/>
        </w:rPr>
      </w:pPr>
    </w:p>
    <w:p w14:paraId="49E24F66" w14:textId="77777777" w:rsidR="006F50AD" w:rsidRPr="00777D52" w:rsidRDefault="006F50AD" w:rsidP="00B24D28">
      <w:pPr>
        <w:pStyle w:val="a3"/>
        <w:widowControl w:val="0"/>
        <w:numPr>
          <w:ilvl w:val="0"/>
          <w:numId w:val="20"/>
        </w:numPr>
        <w:jc w:val="center"/>
        <w:rPr>
          <w:rFonts w:ascii="Times New Roman" w:hAnsi="Times New Roman" w:cs="Times New Roman"/>
          <w:b/>
          <w:bCs/>
        </w:rPr>
      </w:pPr>
      <w:r w:rsidRPr="00777D52">
        <w:rPr>
          <w:rFonts w:ascii="Times New Roman" w:hAnsi="Times New Roman" w:cs="Times New Roman"/>
          <w:b/>
          <w:bCs/>
        </w:rPr>
        <w:t>ЮРИДИЧЕСКИЕ АДРЕСА, РЕКВИЗИТЫ И ПОДПИСИ СТОРОН</w:t>
      </w:r>
    </w:p>
    <w:p w14:paraId="0A0CE82E" w14:textId="77777777" w:rsidR="006F50AD" w:rsidRPr="00777D52" w:rsidRDefault="00094EC6" w:rsidP="00DC6087">
      <w:pPr>
        <w:widowControl w:val="0"/>
        <w:jc w:val="both"/>
        <w:rPr>
          <w:b/>
          <w:bCs/>
          <w:iCs/>
          <w:sz w:val="20"/>
          <w:szCs w:val="20"/>
        </w:rPr>
      </w:pPr>
      <w:r w:rsidRPr="00777D52">
        <w:rPr>
          <w:b/>
          <w:bCs/>
          <w:iCs/>
          <w:sz w:val="20"/>
          <w:szCs w:val="20"/>
        </w:rPr>
        <w:t xml:space="preserve">  </w:t>
      </w:r>
      <w:r w:rsidR="00876B56" w:rsidRPr="00777D52">
        <w:rPr>
          <w:b/>
          <w:bCs/>
          <w:iCs/>
          <w:sz w:val="20"/>
          <w:szCs w:val="20"/>
        </w:rPr>
        <w:tab/>
      </w:r>
      <w:r w:rsidR="00876B56" w:rsidRPr="00777D52">
        <w:rPr>
          <w:b/>
          <w:bCs/>
          <w:iCs/>
          <w:sz w:val="20"/>
          <w:szCs w:val="20"/>
        </w:rPr>
        <w:tab/>
      </w:r>
      <w:r w:rsidR="00876B56" w:rsidRPr="00777D52">
        <w:rPr>
          <w:b/>
          <w:bCs/>
          <w:iCs/>
          <w:sz w:val="20"/>
          <w:szCs w:val="20"/>
        </w:rPr>
        <w:tab/>
        <w:t xml:space="preserve">                                 </w:t>
      </w:r>
      <w:r w:rsidR="007925EB" w:rsidRPr="00777D52">
        <w:rPr>
          <w:b/>
          <w:bCs/>
          <w:iCs/>
          <w:sz w:val="20"/>
          <w:szCs w:val="20"/>
        </w:rPr>
        <w:t xml:space="preserve">  </w:t>
      </w:r>
      <w:r w:rsidR="00876B56" w:rsidRPr="00777D52">
        <w:rPr>
          <w:b/>
          <w:bCs/>
          <w:iCs/>
          <w:sz w:val="20"/>
          <w:szCs w:val="20"/>
        </w:rPr>
        <w:t xml:space="preserve">   </w:t>
      </w:r>
      <w:r w:rsidR="00AF3A80" w:rsidRPr="00777D52">
        <w:rPr>
          <w:b/>
          <w:bCs/>
          <w:iCs/>
          <w:sz w:val="20"/>
          <w:szCs w:val="20"/>
        </w:rPr>
        <w:t xml:space="preserve"> </w:t>
      </w:r>
      <w:r w:rsidR="006F50AD" w:rsidRPr="00777D52">
        <w:rPr>
          <w:b/>
          <w:bCs/>
          <w:iCs/>
          <w:sz w:val="20"/>
          <w:szCs w:val="20"/>
        </w:rPr>
        <w:tab/>
      </w:r>
      <w:r w:rsidR="006F50AD" w:rsidRPr="00777D52">
        <w:rPr>
          <w:b/>
          <w:bCs/>
          <w:iCs/>
          <w:sz w:val="20"/>
          <w:szCs w:val="20"/>
        </w:rPr>
        <w:tab/>
      </w:r>
      <w:r w:rsidR="006F50AD" w:rsidRPr="00777D52">
        <w:rPr>
          <w:b/>
          <w:bCs/>
          <w:iCs/>
          <w:sz w:val="20"/>
          <w:szCs w:val="20"/>
        </w:rPr>
        <w:tab/>
      </w:r>
    </w:p>
    <w:tbl>
      <w:tblPr>
        <w:tblW w:w="0" w:type="auto"/>
        <w:tblInd w:w="108" w:type="dxa"/>
        <w:tblLayout w:type="fixed"/>
        <w:tblLook w:val="04A0" w:firstRow="1" w:lastRow="0" w:firstColumn="1" w:lastColumn="0" w:noHBand="0" w:noVBand="1"/>
      </w:tblPr>
      <w:tblGrid>
        <w:gridCol w:w="4962"/>
        <w:gridCol w:w="4394"/>
      </w:tblGrid>
      <w:tr w:rsidR="00CA006C" w:rsidRPr="00777D52" w14:paraId="3C03C28C" w14:textId="77777777" w:rsidTr="008770E5">
        <w:tc>
          <w:tcPr>
            <w:tcW w:w="4962" w:type="dxa"/>
          </w:tcPr>
          <w:p w14:paraId="2C33E44F" w14:textId="77777777" w:rsidR="00D82DB7" w:rsidRPr="00777D52" w:rsidRDefault="00CA006C" w:rsidP="00D82DB7">
            <w:pPr>
              <w:snapToGrid w:val="0"/>
              <w:rPr>
                <w:b/>
                <w:bCs/>
                <w:sz w:val="20"/>
                <w:szCs w:val="20"/>
                <w:lang w:eastAsia="ar-SA"/>
              </w:rPr>
            </w:pPr>
            <w:r w:rsidRPr="00777D52">
              <w:rPr>
                <w:b/>
                <w:bCs/>
                <w:iCs/>
                <w:sz w:val="20"/>
                <w:szCs w:val="20"/>
              </w:rPr>
              <w:t>ОРГАНИЗАТОР:</w:t>
            </w:r>
          </w:p>
        </w:tc>
        <w:tc>
          <w:tcPr>
            <w:tcW w:w="4394" w:type="dxa"/>
          </w:tcPr>
          <w:p w14:paraId="5DCA7BFF" w14:textId="77777777" w:rsidR="00CA006C" w:rsidRPr="00777D52" w:rsidRDefault="00CA006C" w:rsidP="00DC6087">
            <w:pPr>
              <w:widowControl w:val="0"/>
              <w:jc w:val="both"/>
              <w:rPr>
                <w:b/>
                <w:sz w:val="20"/>
                <w:szCs w:val="20"/>
              </w:rPr>
            </w:pPr>
            <w:r w:rsidRPr="00777D52">
              <w:rPr>
                <w:b/>
                <w:bCs/>
                <w:iCs/>
                <w:sz w:val="20"/>
                <w:szCs w:val="20"/>
              </w:rPr>
              <w:t>УЧАСТНИК:</w:t>
            </w:r>
          </w:p>
        </w:tc>
      </w:tr>
      <w:tr w:rsidR="00BB23EE" w:rsidRPr="00777D52" w14:paraId="0B4E4F15" w14:textId="77777777" w:rsidTr="008770E5">
        <w:tc>
          <w:tcPr>
            <w:tcW w:w="4962" w:type="dxa"/>
          </w:tcPr>
          <w:p w14:paraId="774B57B0" w14:textId="77777777" w:rsidR="008770E5" w:rsidRPr="00777D52" w:rsidRDefault="008770E5" w:rsidP="008770E5">
            <w:pPr>
              <w:widowControl w:val="0"/>
              <w:rPr>
                <w:sz w:val="20"/>
                <w:szCs w:val="20"/>
              </w:rPr>
            </w:pPr>
            <w:r w:rsidRPr="00777D52">
              <w:rPr>
                <w:sz w:val="20"/>
                <w:szCs w:val="20"/>
              </w:rPr>
              <w:t>Ассоциация «ИнТЭК»</w:t>
            </w:r>
          </w:p>
          <w:p w14:paraId="206FEB2F" w14:textId="77777777" w:rsidR="008770E5" w:rsidRPr="00777D52" w:rsidRDefault="008770E5" w:rsidP="008770E5">
            <w:pPr>
              <w:widowControl w:val="0"/>
              <w:rPr>
                <w:sz w:val="20"/>
                <w:szCs w:val="20"/>
              </w:rPr>
            </w:pPr>
            <w:r w:rsidRPr="00777D52">
              <w:rPr>
                <w:sz w:val="20"/>
                <w:szCs w:val="20"/>
              </w:rPr>
              <w:t>428000, Чувашская Республика, г. Чебоксары, проспект Ленина, дом 12Б</w:t>
            </w:r>
          </w:p>
          <w:p w14:paraId="009E2173" w14:textId="77777777" w:rsidR="008770E5" w:rsidRPr="00777D52" w:rsidRDefault="008770E5" w:rsidP="008770E5">
            <w:pPr>
              <w:widowControl w:val="0"/>
              <w:rPr>
                <w:sz w:val="20"/>
                <w:szCs w:val="20"/>
              </w:rPr>
            </w:pPr>
            <w:r w:rsidRPr="00777D52">
              <w:rPr>
                <w:sz w:val="20"/>
                <w:szCs w:val="20"/>
              </w:rPr>
              <w:t>ОГРН 1122100000967</w:t>
            </w:r>
          </w:p>
          <w:p w14:paraId="4D75F52B" w14:textId="77777777" w:rsidR="00B60CB3" w:rsidRPr="00777D52" w:rsidRDefault="008770E5" w:rsidP="008770E5">
            <w:pPr>
              <w:widowControl w:val="0"/>
              <w:rPr>
                <w:sz w:val="20"/>
                <w:szCs w:val="20"/>
              </w:rPr>
            </w:pPr>
            <w:r w:rsidRPr="00777D52">
              <w:rPr>
                <w:sz w:val="20"/>
                <w:szCs w:val="20"/>
              </w:rPr>
              <w:t>ИНН</w:t>
            </w:r>
            <w:r w:rsidR="00B60CB3" w:rsidRPr="00777D52">
              <w:rPr>
                <w:sz w:val="20"/>
                <w:szCs w:val="20"/>
              </w:rPr>
              <w:t xml:space="preserve"> 2130999299</w:t>
            </w:r>
          </w:p>
          <w:p w14:paraId="414B5BE6" w14:textId="77777777" w:rsidR="008770E5" w:rsidRPr="00777D52" w:rsidRDefault="008770E5" w:rsidP="008770E5">
            <w:pPr>
              <w:widowControl w:val="0"/>
              <w:rPr>
                <w:sz w:val="20"/>
                <w:szCs w:val="20"/>
              </w:rPr>
            </w:pPr>
            <w:r w:rsidRPr="00777D52">
              <w:rPr>
                <w:sz w:val="20"/>
                <w:szCs w:val="20"/>
              </w:rPr>
              <w:t>КПП 213001001</w:t>
            </w:r>
          </w:p>
          <w:p w14:paraId="03114D5E" w14:textId="77777777" w:rsidR="00B60CB3" w:rsidRPr="00777D52" w:rsidRDefault="008770E5" w:rsidP="008770E5">
            <w:pPr>
              <w:widowControl w:val="0"/>
              <w:rPr>
                <w:sz w:val="20"/>
                <w:szCs w:val="20"/>
              </w:rPr>
            </w:pPr>
            <w:r w:rsidRPr="00777D52">
              <w:rPr>
                <w:sz w:val="20"/>
                <w:szCs w:val="20"/>
              </w:rPr>
              <w:t xml:space="preserve">Р/с </w:t>
            </w:r>
            <w:r w:rsidR="00B60CB3" w:rsidRPr="00777D52">
              <w:rPr>
                <w:sz w:val="20"/>
                <w:szCs w:val="20"/>
              </w:rPr>
              <w:t xml:space="preserve">40703810000016060225 </w:t>
            </w:r>
            <w:r w:rsidRPr="00777D52">
              <w:rPr>
                <w:sz w:val="20"/>
                <w:szCs w:val="20"/>
              </w:rPr>
              <w:t>в Ф-л Банка ГПБ (АО)</w:t>
            </w:r>
          </w:p>
          <w:p w14:paraId="49D1B536" w14:textId="77777777" w:rsidR="008770E5" w:rsidRPr="00777D52" w:rsidRDefault="008770E5" w:rsidP="008770E5">
            <w:pPr>
              <w:widowControl w:val="0"/>
              <w:rPr>
                <w:sz w:val="20"/>
                <w:szCs w:val="20"/>
              </w:rPr>
            </w:pPr>
            <w:r w:rsidRPr="00777D52">
              <w:rPr>
                <w:sz w:val="20"/>
                <w:szCs w:val="20"/>
              </w:rPr>
              <w:t>в г. Нижнем Новгороде,</w:t>
            </w:r>
          </w:p>
          <w:p w14:paraId="0D21BCF4" w14:textId="77777777" w:rsidR="008770E5" w:rsidRPr="00777D52" w:rsidRDefault="008770E5" w:rsidP="008770E5">
            <w:pPr>
              <w:widowControl w:val="0"/>
              <w:rPr>
                <w:sz w:val="20"/>
                <w:szCs w:val="20"/>
              </w:rPr>
            </w:pPr>
            <w:r w:rsidRPr="00777D52">
              <w:rPr>
                <w:sz w:val="20"/>
                <w:szCs w:val="20"/>
              </w:rPr>
              <w:t xml:space="preserve">К/с </w:t>
            </w:r>
            <w:r w:rsidR="00B60CB3" w:rsidRPr="00777D52">
              <w:rPr>
                <w:sz w:val="20"/>
                <w:szCs w:val="20"/>
              </w:rPr>
              <w:t>30101810700000000764</w:t>
            </w:r>
            <w:r w:rsidRPr="00777D52">
              <w:rPr>
                <w:sz w:val="20"/>
                <w:szCs w:val="20"/>
              </w:rPr>
              <w:t>, БИК 042202764</w:t>
            </w:r>
          </w:p>
          <w:p w14:paraId="625A8912" w14:textId="77777777" w:rsidR="008770E5" w:rsidRPr="00777D52" w:rsidRDefault="008770E5" w:rsidP="008770E5">
            <w:pPr>
              <w:widowControl w:val="0"/>
              <w:rPr>
                <w:sz w:val="20"/>
                <w:szCs w:val="20"/>
              </w:rPr>
            </w:pPr>
            <w:r w:rsidRPr="00777D52">
              <w:rPr>
                <w:sz w:val="20"/>
                <w:szCs w:val="20"/>
              </w:rPr>
              <w:t>Телефоны: 8 (8352) 22-45-60.</w:t>
            </w:r>
          </w:p>
          <w:p w14:paraId="46496CBA" w14:textId="77777777" w:rsidR="008770E5" w:rsidRPr="00777D52" w:rsidRDefault="008770E5" w:rsidP="008770E5">
            <w:pPr>
              <w:widowControl w:val="0"/>
              <w:rPr>
                <w:sz w:val="20"/>
                <w:szCs w:val="20"/>
              </w:rPr>
            </w:pPr>
            <w:r w:rsidRPr="00777D52">
              <w:rPr>
                <w:sz w:val="20"/>
                <w:szCs w:val="20"/>
              </w:rPr>
              <w:t>E-mail: rci21@mail.ru</w:t>
            </w:r>
          </w:p>
          <w:p w14:paraId="09DCF8B6" w14:textId="77777777" w:rsidR="00366322" w:rsidRPr="00777D52" w:rsidRDefault="00366322" w:rsidP="000D3D63">
            <w:pPr>
              <w:snapToGrid w:val="0"/>
              <w:rPr>
                <w:bCs/>
                <w:sz w:val="20"/>
                <w:szCs w:val="20"/>
                <w:lang w:eastAsia="ar-SA"/>
              </w:rPr>
            </w:pPr>
          </w:p>
          <w:p w14:paraId="195C2CFD" w14:textId="77777777" w:rsidR="00BB23EE" w:rsidRPr="00777D52" w:rsidRDefault="008770E5" w:rsidP="00BB23EE">
            <w:pPr>
              <w:widowControl w:val="0"/>
              <w:rPr>
                <w:sz w:val="20"/>
                <w:szCs w:val="20"/>
              </w:rPr>
            </w:pPr>
            <w:r w:rsidRPr="00777D52">
              <w:rPr>
                <w:sz w:val="20"/>
                <w:szCs w:val="20"/>
              </w:rPr>
              <w:t>Исполнительный</w:t>
            </w:r>
            <w:r w:rsidR="00BB23EE" w:rsidRPr="00777D52">
              <w:rPr>
                <w:sz w:val="20"/>
                <w:szCs w:val="20"/>
              </w:rPr>
              <w:t xml:space="preserve"> директор</w:t>
            </w:r>
          </w:p>
          <w:p w14:paraId="0036A694" w14:textId="77777777" w:rsidR="00BB23EE" w:rsidRPr="00777D52" w:rsidRDefault="00BB23EE" w:rsidP="00BB23EE">
            <w:pPr>
              <w:widowControl w:val="0"/>
              <w:rPr>
                <w:sz w:val="20"/>
                <w:szCs w:val="20"/>
              </w:rPr>
            </w:pPr>
          </w:p>
          <w:p w14:paraId="4BA125E0" w14:textId="77777777" w:rsidR="00BB23EE" w:rsidRPr="00777D52" w:rsidRDefault="00BB23EE" w:rsidP="00BB23EE">
            <w:pPr>
              <w:widowControl w:val="0"/>
              <w:rPr>
                <w:sz w:val="20"/>
                <w:szCs w:val="20"/>
              </w:rPr>
            </w:pPr>
            <w:r w:rsidRPr="00777D52">
              <w:rPr>
                <w:sz w:val="20"/>
                <w:szCs w:val="20"/>
              </w:rPr>
              <w:t>_________________________</w:t>
            </w:r>
            <w:r w:rsidRPr="00777D52">
              <w:rPr>
                <w:sz w:val="20"/>
                <w:szCs w:val="20"/>
                <w:lang w:eastAsia="ar-SA"/>
              </w:rPr>
              <w:t xml:space="preserve"> </w:t>
            </w:r>
            <w:r w:rsidR="008770E5" w:rsidRPr="00777D52">
              <w:rPr>
                <w:sz w:val="20"/>
                <w:szCs w:val="20"/>
                <w:lang w:eastAsia="ar-SA"/>
              </w:rPr>
              <w:t>Данилов</w:t>
            </w:r>
            <w:r w:rsidR="00CA006C" w:rsidRPr="00777D52">
              <w:rPr>
                <w:sz w:val="20"/>
                <w:szCs w:val="20"/>
                <w:lang w:eastAsia="ar-SA"/>
              </w:rPr>
              <w:t xml:space="preserve"> А.</w:t>
            </w:r>
            <w:r w:rsidR="008770E5" w:rsidRPr="00777D52">
              <w:rPr>
                <w:sz w:val="20"/>
                <w:szCs w:val="20"/>
                <w:lang w:eastAsia="ar-SA"/>
              </w:rPr>
              <w:t>М.</w:t>
            </w:r>
          </w:p>
          <w:p w14:paraId="0036DF5E" w14:textId="77777777" w:rsidR="00BB23EE" w:rsidRPr="00777D52" w:rsidRDefault="00BB23EE" w:rsidP="00BB23EE">
            <w:pPr>
              <w:pStyle w:val="ae"/>
              <w:tabs>
                <w:tab w:val="left" w:pos="720"/>
              </w:tabs>
              <w:jc w:val="left"/>
              <w:rPr>
                <w:rFonts w:ascii="Times New Roman" w:hAnsi="Times New Roman"/>
                <w:color w:val="000000"/>
                <w:sz w:val="20"/>
                <w:lang w:val="ru-RU"/>
              </w:rPr>
            </w:pPr>
            <w:r w:rsidRPr="00777D52">
              <w:rPr>
                <w:rFonts w:ascii="Times New Roman" w:hAnsi="Times New Roman"/>
                <w:sz w:val="20"/>
              </w:rPr>
              <w:t xml:space="preserve"> М.П.</w:t>
            </w:r>
          </w:p>
        </w:tc>
        <w:tc>
          <w:tcPr>
            <w:tcW w:w="4394" w:type="dxa"/>
          </w:tcPr>
          <w:p w14:paraId="2D54F982" w14:textId="77777777" w:rsidR="00D83818" w:rsidRDefault="00D83818" w:rsidP="008452BA">
            <w:pPr>
              <w:snapToGrid w:val="0"/>
              <w:rPr>
                <w:bCs/>
                <w:sz w:val="20"/>
                <w:szCs w:val="20"/>
                <w:lang w:eastAsia="ar-SA"/>
              </w:rPr>
            </w:pPr>
            <w:bookmarkStart w:id="7" w:name="OLE_LINK37"/>
            <w:bookmarkStart w:id="8" w:name="OLE_LINK38"/>
            <w:bookmarkStart w:id="9" w:name="OLE_LINK89"/>
            <w:bookmarkStart w:id="10" w:name="OLE_LINK90"/>
            <w:bookmarkStart w:id="11" w:name="OLE_LINK91"/>
          </w:p>
          <w:p w14:paraId="273DF8A8" w14:textId="77777777" w:rsidR="00594F34" w:rsidRPr="00777D52" w:rsidRDefault="00594F34" w:rsidP="008452BA">
            <w:pPr>
              <w:snapToGrid w:val="0"/>
              <w:rPr>
                <w:bCs/>
                <w:sz w:val="20"/>
                <w:szCs w:val="20"/>
                <w:lang w:eastAsia="ar-SA"/>
              </w:rPr>
            </w:pPr>
          </w:p>
          <w:p w14:paraId="2FF4CE43" w14:textId="77777777" w:rsidR="00D83818" w:rsidRPr="00777D52" w:rsidRDefault="00D83818" w:rsidP="008452BA">
            <w:pPr>
              <w:snapToGrid w:val="0"/>
              <w:rPr>
                <w:bCs/>
                <w:sz w:val="20"/>
                <w:szCs w:val="20"/>
                <w:lang w:eastAsia="ar-SA"/>
              </w:rPr>
            </w:pPr>
          </w:p>
          <w:p w14:paraId="5D99B89B" w14:textId="77777777" w:rsidR="00D83818" w:rsidRPr="00777D52" w:rsidRDefault="00D83818" w:rsidP="008452BA">
            <w:pPr>
              <w:snapToGrid w:val="0"/>
              <w:rPr>
                <w:bCs/>
                <w:sz w:val="20"/>
                <w:szCs w:val="20"/>
                <w:lang w:eastAsia="ar-SA"/>
              </w:rPr>
            </w:pPr>
          </w:p>
          <w:p w14:paraId="6D4BEB19" w14:textId="77777777" w:rsidR="00D83818" w:rsidRPr="00777D52" w:rsidRDefault="00D83818" w:rsidP="008452BA">
            <w:pPr>
              <w:snapToGrid w:val="0"/>
              <w:rPr>
                <w:bCs/>
                <w:sz w:val="20"/>
                <w:szCs w:val="20"/>
                <w:lang w:eastAsia="ar-SA"/>
              </w:rPr>
            </w:pPr>
          </w:p>
          <w:p w14:paraId="1487014A" w14:textId="77777777" w:rsidR="00D83818" w:rsidRPr="00777D52" w:rsidRDefault="00D83818" w:rsidP="008452BA">
            <w:pPr>
              <w:snapToGrid w:val="0"/>
              <w:rPr>
                <w:bCs/>
                <w:sz w:val="20"/>
                <w:szCs w:val="20"/>
                <w:lang w:eastAsia="ar-SA"/>
              </w:rPr>
            </w:pPr>
          </w:p>
          <w:p w14:paraId="1A493A3E" w14:textId="77777777" w:rsidR="00D83818" w:rsidRPr="00777D52" w:rsidRDefault="00D83818" w:rsidP="008452BA">
            <w:pPr>
              <w:snapToGrid w:val="0"/>
              <w:rPr>
                <w:bCs/>
                <w:sz w:val="20"/>
                <w:szCs w:val="20"/>
                <w:lang w:eastAsia="ar-SA"/>
              </w:rPr>
            </w:pPr>
          </w:p>
          <w:p w14:paraId="064C2582" w14:textId="77777777" w:rsidR="00D83818" w:rsidRPr="00777D52" w:rsidRDefault="00D83818" w:rsidP="008452BA">
            <w:pPr>
              <w:snapToGrid w:val="0"/>
              <w:rPr>
                <w:bCs/>
                <w:sz w:val="20"/>
                <w:szCs w:val="20"/>
                <w:lang w:eastAsia="ar-SA"/>
              </w:rPr>
            </w:pPr>
          </w:p>
          <w:p w14:paraId="32479C8E" w14:textId="77777777" w:rsidR="00D83818" w:rsidRPr="00777D52" w:rsidRDefault="00D83818" w:rsidP="008452BA">
            <w:pPr>
              <w:snapToGrid w:val="0"/>
              <w:rPr>
                <w:bCs/>
                <w:sz w:val="20"/>
                <w:szCs w:val="20"/>
                <w:lang w:eastAsia="ar-SA"/>
              </w:rPr>
            </w:pPr>
          </w:p>
          <w:p w14:paraId="004DD380" w14:textId="77777777" w:rsidR="00D83818" w:rsidRPr="00777D52" w:rsidRDefault="00D83818" w:rsidP="008452BA">
            <w:pPr>
              <w:snapToGrid w:val="0"/>
              <w:rPr>
                <w:bCs/>
                <w:sz w:val="20"/>
                <w:szCs w:val="20"/>
                <w:lang w:eastAsia="ar-SA"/>
              </w:rPr>
            </w:pPr>
          </w:p>
          <w:p w14:paraId="44B775CB" w14:textId="77777777" w:rsidR="00D83818" w:rsidRPr="00777D52" w:rsidRDefault="00D83818" w:rsidP="008452BA">
            <w:pPr>
              <w:snapToGrid w:val="0"/>
              <w:rPr>
                <w:bCs/>
                <w:sz w:val="20"/>
                <w:szCs w:val="20"/>
                <w:lang w:eastAsia="ar-SA"/>
              </w:rPr>
            </w:pPr>
          </w:p>
          <w:p w14:paraId="4D2ED19A" w14:textId="77777777" w:rsidR="00D83818" w:rsidRPr="00777D52" w:rsidRDefault="00D83818" w:rsidP="008452BA">
            <w:pPr>
              <w:snapToGrid w:val="0"/>
              <w:rPr>
                <w:bCs/>
                <w:sz w:val="20"/>
                <w:szCs w:val="20"/>
                <w:lang w:eastAsia="ar-SA"/>
              </w:rPr>
            </w:pPr>
          </w:p>
          <w:p w14:paraId="182BD58B" w14:textId="77777777" w:rsidR="00D83818" w:rsidRPr="00777D52" w:rsidRDefault="00D83818" w:rsidP="008452BA">
            <w:pPr>
              <w:snapToGrid w:val="0"/>
              <w:rPr>
                <w:bCs/>
                <w:sz w:val="20"/>
                <w:szCs w:val="20"/>
                <w:lang w:eastAsia="ar-SA"/>
              </w:rPr>
            </w:pPr>
          </w:p>
          <w:p w14:paraId="64ABEBBE" w14:textId="77777777" w:rsidR="00D83818" w:rsidRPr="00777D52" w:rsidRDefault="00D83818" w:rsidP="008452BA">
            <w:pPr>
              <w:snapToGrid w:val="0"/>
              <w:rPr>
                <w:bCs/>
                <w:sz w:val="20"/>
                <w:szCs w:val="20"/>
                <w:lang w:eastAsia="ar-SA"/>
              </w:rPr>
            </w:pPr>
          </w:p>
          <w:p w14:paraId="4B3BC87E" w14:textId="57180A91" w:rsidR="00DA070C" w:rsidRPr="00777D52" w:rsidRDefault="00DA070C" w:rsidP="008452BA">
            <w:pPr>
              <w:snapToGrid w:val="0"/>
              <w:rPr>
                <w:bCs/>
                <w:sz w:val="20"/>
                <w:szCs w:val="20"/>
                <w:lang w:eastAsia="ar-SA"/>
              </w:rPr>
            </w:pPr>
            <w:r w:rsidRPr="00777D52">
              <w:rPr>
                <w:bCs/>
                <w:sz w:val="20"/>
                <w:szCs w:val="20"/>
                <w:lang w:eastAsia="ar-SA"/>
              </w:rPr>
              <w:t>_____________________</w:t>
            </w:r>
            <w:r w:rsidR="004845EB" w:rsidRPr="00777D52">
              <w:rPr>
                <w:bCs/>
                <w:sz w:val="20"/>
                <w:szCs w:val="20"/>
                <w:lang w:eastAsia="ar-SA"/>
              </w:rPr>
              <w:t xml:space="preserve"> </w:t>
            </w:r>
          </w:p>
          <w:p w14:paraId="16E5DCA4" w14:textId="6D3E66AF" w:rsidR="00BB23EE" w:rsidRPr="00777D52" w:rsidRDefault="00DA070C" w:rsidP="00594F34">
            <w:pPr>
              <w:snapToGrid w:val="0"/>
              <w:rPr>
                <w:sz w:val="20"/>
                <w:szCs w:val="20"/>
              </w:rPr>
            </w:pPr>
            <w:r w:rsidRPr="00777D52">
              <w:rPr>
                <w:bCs/>
                <w:sz w:val="20"/>
                <w:szCs w:val="20"/>
                <w:lang w:eastAsia="ar-SA"/>
              </w:rPr>
              <w:t xml:space="preserve">М.П. </w:t>
            </w:r>
            <w:bookmarkEnd w:id="7"/>
            <w:bookmarkEnd w:id="8"/>
            <w:bookmarkEnd w:id="9"/>
            <w:bookmarkEnd w:id="10"/>
            <w:bookmarkEnd w:id="11"/>
          </w:p>
        </w:tc>
      </w:tr>
    </w:tbl>
    <w:p w14:paraId="4390D74C" w14:textId="39ED2728" w:rsidR="004845EB" w:rsidRPr="00777D52" w:rsidRDefault="004845EB" w:rsidP="00DA070C">
      <w:pPr>
        <w:widowControl w:val="0"/>
        <w:jc w:val="right"/>
        <w:rPr>
          <w:sz w:val="20"/>
          <w:szCs w:val="20"/>
        </w:rPr>
      </w:pPr>
      <w:bookmarkStart w:id="12" w:name="_GoBack"/>
      <w:bookmarkEnd w:id="12"/>
    </w:p>
    <w:sectPr w:rsidR="004845EB" w:rsidRPr="00777D52" w:rsidSect="00594F34">
      <w:footerReference w:type="even" r:id="rId9"/>
      <w:pgSz w:w="11906" w:h="16838" w:code="9"/>
      <w:pgMar w:top="709" w:right="566" w:bottom="1134" w:left="1701" w:header="0" w:footer="567"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2BE3D" w14:textId="77777777" w:rsidR="00EE6FF5" w:rsidRDefault="00EE6FF5">
      <w:r>
        <w:separator/>
      </w:r>
    </w:p>
  </w:endnote>
  <w:endnote w:type="continuationSeparator" w:id="0">
    <w:p w14:paraId="24127A8D" w14:textId="77777777" w:rsidR="00EE6FF5" w:rsidRDefault="00EE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62B" w14:textId="77777777" w:rsidR="00A26625" w:rsidRDefault="00A266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929AB4C" w14:textId="77777777" w:rsidR="00A26625" w:rsidRDefault="00A266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E29F6" w14:textId="77777777" w:rsidR="00EE6FF5" w:rsidRDefault="00EE6FF5">
      <w:r>
        <w:separator/>
      </w:r>
    </w:p>
  </w:footnote>
  <w:footnote w:type="continuationSeparator" w:id="0">
    <w:p w14:paraId="69713D43" w14:textId="77777777" w:rsidR="00EE6FF5" w:rsidRDefault="00EE6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423"/>
    <w:multiLevelType w:val="hybridMultilevel"/>
    <w:tmpl w:val="F0187948"/>
    <w:lvl w:ilvl="0" w:tplc="C03A1D9A">
      <w:start w:val="7"/>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15:restartNumberingAfterBreak="0">
    <w:nsid w:val="09EB1D8D"/>
    <w:multiLevelType w:val="hybridMultilevel"/>
    <w:tmpl w:val="FEA82BA2"/>
    <w:lvl w:ilvl="0" w:tplc="EE909EB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525CE"/>
    <w:multiLevelType w:val="multilevel"/>
    <w:tmpl w:val="E5745524"/>
    <w:lvl w:ilvl="0">
      <w:start w:val="3"/>
      <w:numFmt w:val="decimal"/>
      <w:lvlText w:val="%1."/>
      <w:lvlJc w:val="left"/>
      <w:pPr>
        <w:ind w:left="360" w:hanging="360"/>
      </w:pPr>
      <w:rPr>
        <w:rFonts w:hint="default"/>
      </w:rPr>
    </w:lvl>
    <w:lvl w:ilvl="1">
      <w:start w:val="9"/>
      <w:numFmt w:val="decimal"/>
      <w:lvlText w:val="%1.%2."/>
      <w:lvlJc w:val="left"/>
      <w:pPr>
        <w:ind w:left="1065" w:hanging="36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 w15:restartNumberingAfterBreak="0">
    <w:nsid w:val="15C43E8C"/>
    <w:multiLevelType w:val="multilevel"/>
    <w:tmpl w:val="945E7314"/>
    <w:lvl w:ilvl="0">
      <w:start w:val="3"/>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AB2BD2"/>
    <w:multiLevelType w:val="multilevel"/>
    <w:tmpl w:val="22FEC9E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504"/>
        </w:tabs>
        <w:ind w:left="5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4436339"/>
    <w:multiLevelType w:val="multilevel"/>
    <w:tmpl w:val="767E33C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A905C1"/>
    <w:multiLevelType w:val="multilevel"/>
    <w:tmpl w:val="B6D465AC"/>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072EB8"/>
    <w:multiLevelType w:val="hybridMultilevel"/>
    <w:tmpl w:val="700CDF4E"/>
    <w:lvl w:ilvl="0" w:tplc="4E34B3F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4771BF"/>
    <w:multiLevelType w:val="hybridMultilevel"/>
    <w:tmpl w:val="DA8E0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D531B6"/>
    <w:multiLevelType w:val="multilevel"/>
    <w:tmpl w:val="9A86A014"/>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082C91"/>
    <w:multiLevelType w:val="hybridMultilevel"/>
    <w:tmpl w:val="8FFE6DF6"/>
    <w:lvl w:ilvl="0" w:tplc="8DC05FE0">
      <w:start w:val="1"/>
      <w:numFmt w:val="bullet"/>
      <w:lvlText w:val="-"/>
      <w:lvlJc w:val="left"/>
      <w:pPr>
        <w:tabs>
          <w:tab w:val="num" w:pos="1139"/>
        </w:tabs>
        <w:ind w:left="1117" w:hanging="397"/>
      </w:pPr>
      <w:rPr>
        <w:rFonts w:ascii="Courier New" w:hAnsi="Courier New" w:hint="default"/>
      </w:rPr>
    </w:lvl>
    <w:lvl w:ilvl="1" w:tplc="04190003" w:tentative="1">
      <w:start w:val="1"/>
      <w:numFmt w:val="bullet"/>
      <w:lvlText w:val="o"/>
      <w:lvlJc w:val="left"/>
      <w:pPr>
        <w:tabs>
          <w:tab w:val="num" w:pos="1139"/>
        </w:tabs>
        <w:ind w:left="1139" w:hanging="360"/>
      </w:pPr>
      <w:rPr>
        <w:rFonts w:ascii="Courier New" w:hAnsi="Courier New" w:cs="Courier New" w:hint="default"/>
      </w:rPr>
    </w:lvl>
    <w:lvl w:ilvl="2" w:tplc="04190005" w:tentative="1">
      <w:start w:val="1"/>
      <w:numFmt w:val="bullet"/>
      <w:lvlText w:val=""/>
      <w:lvlJc w:val="left"/>
      <w:pPr>
        <w:tabs>
          <w:tab w:val="num" w:pos="1859"/>
        </w:tabs>
        <w:ind w:left="1859" w:hanging="360"/>
      </w:pPr>
      <w:rPr>
        <w:rFonts w:ascii="Wingdings" w:hAnsi="Wingdings" w:hint="default"/>
      </w:rPr>
    </w:lvl>
    <w:lvl w:ilvl="3" w:tplc="04190001" w:tentative="1">
      <w:start w:val="1"/>
      <w:numFmt w:val="bullet"/>
      <w:lvlText w:val=""/>
      <w:lvlJc w:val="left"/>
      <w:pPr>
        <w:tabs>
          <w:tab w:val="num" w:pos="2579"/>
        </w:tabs>
        <w:ind w:left="2579" w:hanging="360"/>
      </w:pPr>
      <w:rPr>
        <w:rFonts w:ascii="Symbol" w:hAnsi="Symbol" w:hint="default"/>
      </w:rPr>
    </w:lvl>
    <w:lvl w:ilvl="4" w:tplc="04190003" w:tentative="1">
      <w:start w:val="1"/>
      <w:numFmt w:val="bullet"/>
      <w:lvlText w:val="o"/>
      <w:lvlJc w:val="left"/>
      <w:pPr>
        <w:tabs>
          <w:tab w:val="num" w:pos="3299"/>
        </w:tabs>
        <w:ind w:left="3299" w:hanging="360"/>
      </w:pPr>
      <w:rPr>
        <w:rFonts w:ascii="Courier New" w:hAnsi="Courier New" w:cs="Courier New" w:hint="default"/>
      </w:rPr>
    </w:lvl>
    <w:lvl w:ilvl="5" w:tplc="04190005" w:tentative="1">
      <w:start w:val="1"/>
      <w:numFmt w:val="bullet"/>
      <w:lvlText w:val=""/>
      <w:lvlJc w:val="left"/>
      <w:pPr>
        <w:tabs>
          <w:tab w:val="num" w:pos="4019"/>
        </w:tabs>
        <w:ind w:left="4019" w:hanging="360"/>
      </w:pPr>
      <w:rPr>
        <w:rFonts w:ascii="Wingdings" w:hAnsi="Wingdings" w:hint="default"/>
      </w:rPr>
    </w:lvl>
    <w:lvl w:ilvl="6" w:tplc="04190001" w:tentative="1">
      <w:start w:val="1"/>
      <w:numFmt w:val="bullet"/>
      <w:lvlText w:val=""/>
      <w:lvlJc w:val="left"/>
      <w:pPr>
        <w:tabs>
          <w:tab w:val="num" w:pos="4739"/>
        </w:tabs>
        <w:ind w:left="4739" w:hanging="360"/>
      </w:pPr>
      <w:rPr>
        <w:rFonts w:ascii="Symbol" w:hAnsi="Symbol" w:hint="default"/>
      </w:rPr>
    </w:lvl>
    <w:lvl w:ilvl="7" w:tplc="04190003" w:tentative="1">
      <w:start w:val="1"/>
      <w:numFmt w:val="bullet"/>
      <w:lvlText w:val="o"/>
      <w:lvlJc w:val="left"/>
      <w:pPr>
        <w:tabs>
          <w:tab w:val="num" w:pos="5459"/>
        </w:tabs>
        <w:ind w:left="5459" w:hanging="360"/>
      </w:pPr>
      <w:rPr>
        <w:rFonts w:ascii="Courier New" w:hAnsi="Courier New" w:cs="Courier New" w:hint="default"/>
      </w:rPr>
    </w:lvl>
    <w:lvl w:ilvl="8" w:tplc="04190005" w:tentative="1">
      <w:start w:val="1"/>
      <w:numFmt w:val="bullet"/>
      <w:lvlText w:val=""/>
      <w:lvlJc w:val="left"/>
      <w:pPr>
        <w:tabs>
          <w:tab w:val="num" w:pos="6179"/>
        </w:tabs>
        <w:ind w:left="6179" w:hanging="360"/>
      </w:pPr>
      <w:rPr>
        <w:rFonts w:ascii="Wingdings" w:hAnsi="Wingdings" w:hint="default"/>
      </w:rPr>
    </w:lvl>
  </w:abstractNum>
  <w:abstractNum w:abstractNumId="11" w15:restartNumberingAfterBreak="0">
    <w:nsid w:val="3F7E7E3B"/>
    <w:multiLevelType w:val="hybridMultilevel"/>
    <w:tmpl w:val="D8B8C7AE"/>
    <w:lvl w:ilvl="0" w:tplc="D6BA48F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51256"/>
    <w:multiLevelType w:val="hybridMultilevel"/>
    <w:tmpl w:val="2256B606"/>
    <w:lvl w:ilvl="0" w:tplc="2E8AF326">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942305"/>
    <w:multiLevelType w:val="multilevel"/>
    <w:tmpl w:val="6A4A228A"/>
    <w:lvl w:ilvl="0">
      <w:start w:val="1"/>
      <w:numFmt w:val="decimal"/>
      <w:lvlText w:val="%1."/>
      <w:lvlJc w:val="left"/>
      <w:pPr>
        <w:tabs>
          <w:tab w:val="num" w:pos="360"/>
        </w:tabs>
        <w:ind w:left="340" w:hanging="34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66A5254F"/>
    <w:multiLevelType w:val="multilevel"/>
    <w:tmpl w:val="0904310E"/>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216FA2"/>
    <w:multiLevelType w:val="multilevel"/>
    <w:tmpl w:val="ACD0594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90581"/>
    <w:multiLevelType w:val="multilevel"/>
    <w:tmpl w:val="C7243B62"/>
    <w:lvl w:ilvl="0">
      <w:start w:val="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7DB7231D"/>
    <w:multiLevelType w:val="multilevel"/>
    <w:tmpl w:val="72BC1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DC1449"/>
    <w:multiLevelType w:val="hybridMultilevel"/>
    <w:tmpl w:val="4A02824E"/>
    <w:lvl w:ilvl="0" w:tplc="104222B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2"/>
  </w:num>
  <w:num w:numId="5">
    <w:abstractNumId w:val="11"/>
  </w:num>
  <w:num w:numId="6">
    <w:abstractNumId w:val="16"/>
  </w:num>
  <w:num w:numId="7">
    <w:abstractNumId w:val="14"/>
  </w:num>
  <w:num w:numId="8">
    <w:abstractNumId w:val="7"/>
  </w:num>
  <w:num w:numId="9">
    <w:abstractNumId w:val="6"/>
  </w:num>
  <w:num w:numId="10">
    <w:abstractNumId w:val="17"/>
  </w:num>
  <w:num w:numId="11">
    <w:abstractNumId w:val="9"/>
  </w:num>
  <w:num w:numId="12">
    <w:abstractNumId w:val="8"/>
  </w:num>
  <w:num w:numId="13">
    <w:abstractNumId w:val="15"/>
  </w:num>
  <w:num w:numId="14">
    <w:abstractNumId w:val="3"/>
  </w:num>
  <w:num w:numId="15">
    <w:abstractNumId w:val="5"/>
  </w:num>
  <w:num w:numId="16">
    <w:abstractNumId w:val="1"/>
  </w:num>
  <w:num w:numId="17">
    <w:abstractNumId w:val="18"/>
  </w:num>
  <w:num w:numId="18">
    <w:abstractNumId w:val="2"/>
  </w:num>
  <w:num w:numId="1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2F"/>
    <w:rsid w:val="00010820"/>
    <w:rsid w:val="000118AF"/>
    <w:rsid w:val="00017008"/>
    <w:rsid w:val="00022223"/>
    <w:rsid w:val="00035EE8"/>
    <w:rsid w:val="00041CF0"/>
    <w:rsid w:val="00044930"/>
    <w:rsid w:val="000472AB"/>
    <w:rsid w:val="00052273"/>
    <w:rsid w:val="00054374"/>
    <w:rsid w:val="00060174"/>
    <w:rsid w:val="000631D5"/>
    <w:rsid w:val="0007745A"/>
    <w:rsid w:val="00085095"/>
    <w:rsid w:val="000856BD"/>
    <w:rsid w:val="00090387"/>
    <w:rsid w:val="00094410"/>
    <w:rsid w:val="00094EC6"/>
    <w:rsid w:val="00096C53"/>
    <w:rsid w:val="000971D5"/>
    <w:rsid w:val="000A1EB9"/>
    <w:rsid w:val="000A745D"/>
    <w:rsid w:val="000C772C"/>
    <w:rsid w:val="000C7F40"/>
    <w:rsid w:val="000D1C13"/>
    <w:rsid w:val="000D20B7"/>
    <w:rsid w:val="000D3D63"/>
    <w:rsid w:val="000E4306"/>
    <w:rsid w:val="000E6AD7"/>
    <w:rsid w:val="000F3B18"/>
    <w:rsid w:val="000F7A6D"/>
    <w:rsid w:val="00103191"/>
    <w:rsid w:val="001155E3"/>
    <w:rsid w:val="001230FD"/>
    <w:rsid w:val="001343E6"/>
    <w:rsid w:val="00140AB2"/>
    <w:rsid w:val="00140B37"/>
    <w:rsid w:val="001427CF"/>
    <w:rsid w:val="00143C65"/>
    <w:rsid w:val="001616F4"/>
    <w:rsid w:val="00174FC0"/>
    <w:rsid w:val="00177EC2"/>
    <w:rsid w:val="00181F96"/>
    <w:rsid w:val="00182712"/>
    <w:rsid w:val="001925E8"/>
    <w:rsid w:val="00197030"/>
    <w:rsid w:val="001A2A84"/>
    <w:rsid w:val="001A5671"/>
    <w:rsid w:val="001C3441"/>
    <w:rsid w:val="001C3777"/>
    <w:rsid w:val="001C3EB7"/>
    <w:rsid w:val="001E4570"/>
    <w:rsid w:val="002102E1"/>
    <w:rsid w:val="0021752B"/>
    <w:rsid w:val="00220834"/>
    <w:rsid w:val="00220D32"/>
    <w:rsid w:val="00223D6A"/>
    <w:rsid w:val="00230487"/>
    <w:rsid w:val="00241889"/>
    <w:rsid w:val="00242946"/>
    <w:rsid w:val="0024639E"/>
    <w:rsid w:val="00255389"/>
    <w:rsid w:val="0025623A"/>
    <w:rsid w:val="00261290"/>
    <w:rsid w:val="00273BB1"/>
    <w:rsid w:val="00275CF6"/>
    <w:rsid w:val="00286F94"/>
    <w:rsid w:val="002A16EA"/>
    <w:rsid w:val="002A6F6A"/>
    <w:rsid w:val="002C1252"/>
    <w:rsid w:val="002C796B"/>
    <w:rsid w:val="002D1718"/>
    <w:rsid w:val="002D77E7"/>
    <w:rsid w:val="002E1381"/>
    <w:rsid w:val="002E3DAA"/>
    <w:rsid w:val="002E4C52"/>
    <w:rsid w:val="002F148F"/>
    <w:rsid w:val="00307A94"/>
    <w:rsid w:val="00327A64"/>
    <w:rsid w:val="0034065F"/>
    <w:rsid w:val="00342A6D"/>
    <w:rsid w:val="0034376A"/>
    <w:rsid w:val="00343C3E"/>
    <w:rsid w:val="00350C72"/>
    <w:rsid w:val="00352398"/>
    <w:rsid w:val="00353003"/>
    <w:rsid w:val="003540DF"/>
    <w:rsid w:val="00357CDC"/>
    <w:rsid w:val="0036010D"/>
    <w:rsid w:val="00366322"/>
    <w:rsid w:val="0037291E"/>
    <w:rsid w:val="00380DF1"/>
    <w:rsid w:val="003829F6"/>
    <w:rsid w:val="00382A5E"/>
    <w:rsid w:val="00390AF8"/>
    <w:rsid w:val="003910D7"/>
    <w:rsid w:val="00391D1E"/>
    <w:rsid w:val="00392FDF"/>
    <w:rsid w:val="00394B1C"/>
    <w:rsid w:val="00395E4F"/>
    <w:rsid w:val="00397CD5"/>
    <w:rsid w:val="003A1979"/>
    <w:rsid w:val="003A7AFE"/>
    <w:rsid w:val="003B73A0"/>
    <w:rsid w:val="003C138F"/>
    <w:rsid w:val="003C3BBF"/>
    <w:rsid w:val="003C5550"/>
    <w:rsid w:val="003C5D05"/>
    <w:rsid w:val="003E2EDA"/>
    <w:rsid w:val="003F1E58"/>
    <w:rsid w:val="003F540A"/>
    <w:rsid w:val="003F6927"/>
    <w:rsid w:val="003F6F02"/>
    <w:rsid w:val="00400DCD"/>
    <w:rsid w:val="00420F6C"/>
    <w:rsid w:val="004437CE"/>
    <w:rsid w:val="00443BD6"/>
    <w:rsid w:val="0045303F"/>
    <w:rsid w:val="004559BE"/>
    <w:rsid w:val="0045662C"/>
    <w:rsid w:val="00462A25"/>
    <w:rsid w:val="00467D5D"/>
    <w:rsid w:val="00472589"/>
    <w:rsid w:val="00474C60"/>
    <w:rsid w:val="00475BFD"/>
    <w:rsid w:val="004820C1"/>
    <w:rsid w:val="004845EB"/>
    <w:rsid w:val="004922C4"/>
    <w:rsid w:val="004A5349"/>
    <w:rsid w:val="004A5907"/>
    <w:rsid w:val="004B3C52"/>
    <w:rsid w:val="004B410D"/>
    <w:rsid w:val="004B4E8A"/>
    <w:rsid w:val="004C0FE2"/>
    <w:rsid w:val="004C2AB6"/>
    <w:rsid w:val="004C60D5"/>
    <w:rsid w:val="004D1D05"/>
    <w:rsid w:val="004D5D0C"/>
    <w:rsid w:val="004E1FB5"/>
    <w:rsid w:val="004E37D7"/>
    <w:rsid w:val="004F5055"/>
    <w:rsid w:val="005034B8"/>
    <w:rsid w:val="00506571"/>
    <w:rsid w:val="005114D4"/>
    <w:rsid w:val="00512710"/>
    <w:rsid w:val="005141B4"/>
    <w:rsid w:val="00520562"/>
    <w:rsid w:val="00521449"/>
    <w:rsid w:val="00524860"/>
    <w:rsid w:val="00524B06"/>
    <w:rsid w:val="00524E72"/>
    <w:rsid w:val="0054146A"/>
    <w:rsid w:val="00542015"/>
    <w:rsid w:val="0055428F"/>
    <w:rsid w:val="00555938"/>
    <w:rsid w:val="005565A9"/>
    <w:rsid w:val="0056436B"/>
    <w:rsid w:val="005736F0"/>
    <w:rsid w:val="00574006"/>
    <w:rsid w:val="005747D4"/>
    <w:rsid w:val="00576374"/>
    <w:rsid w:val="00580344"/>
    <w:rsid w:val="00580C0E"/>
    <w:rsid w:val="00582A5C"/>
    <w:rsid w:val="005859E0"/>
    <w:rsid w:val="0058679C"/>
    <w:rsid w:val="00594F34"/>
    <w:rsid w:val="00597EB3"/>
    <w:rsid w:val="005A177C"/>
    <w:rsid w:val="005A6E89"/>
    <w:rsid w:val="005C4D27"/>
    <w:rsid w:val="005D3135"/>
    <w:rsid w:val="005D44DA"/>
    <w:rsid w:val="005D5390"/>
    <w:rsid w:val="005D7558"/>
    <w:rsid w:val="005E41F8"/>
    <w:rsid w:val="00617903"/>
    <w:rsid w:val="00620F3A"/>
    <w:rsid w:val="00632A2E"/>
    <w:rsid w:val="0063529B"/>
    <w:rsid w:val="00643F99"/>
    <w:rsid w:val="006459D3"/>
    <w:rsid w:val="00653487"/>
    <w:rsid w:val="00662848"/>
    <w:rsid w:val="00665479"/>
    <w:rsid w:val="0067525F"/>
    <w:rsid w:val="0067726E"/>
    <w:rsid w:val="00684BB1"/>
    <w:rsid w:val="00694E03"/>
    <w:rsid w:val="00697A53"/>
    <w:rsid w:val="00697AC4"/>
    <w:rsid w:val="006A5256"/>
    <w:rsid w:val="006C56DF"/>
    <w:rsid w:val="006D2F1B"/>
    <w:rsid w:val="006D669A"/>
    <w:rsid w:val="006E702A"/>
    <w:rsid w:val="006F02D7"/>
    <w:rsid w:val="006F135E"/>
    <w:rsid w:val="006F50AD"/>
    <w:rsid w:val="00701A0E"/>
    <w:rsid w:val="00705A8F"/>
    <w:rsid w:val="007133F5"/>
    <w:rsid w:val="007152BC"/>
    <w:rsid w:val="00720EE5"/>
    <w:rsid w:val="00721D14"/>
    <w:rsid w:val="0072336D"/>
    <w:rsid w:val="00726B97"/>
    <w:rsid w:val="00732786"/>
    <w:rsid w:val="00732E50"/>
    <w:rsid w:val="007354F4"/>
    <w:rsid w:val="00741613"/>
    <w:rsid w:val="00743BA9"/>
    <w:rsid w:val="00745959"/>
    <w:rsid w:val="00746EC9"/>
    <w:rsid w:val="00751203"/>
    <w:rsid w:val="00751B4B"/>
    <w:rsid w:val="00751DB5"/>
    <w:rsid w:val="007614CB"/>
    <w:rsid w:val="00767CF6"/>
    <w:rsid w:val="00771EC0"/>
    <w:rsid w:val="0077413E"/>
    <w:rsid w:val="00774B2C"/>
    <w:rsid w:val="00774B8D"/>
    <w:rsid w:val="00777D52"/>
    <w:rsid w:val="00780431"/>
    <w:rsid w:val="0078088C"/>
    <w:rsid w:val="00780C34"/>
    <w:rsid w:val="0078442C"/>
    <w:rsid w:val="00785460"/>
    <w:rsid w:val="0078709F"/>
    <w:rsid w:val="0078791A"/>
    <w:rsid w:val="00790361"/>
    <w:rsid w:val="00790BF7"/>
    <w:rsid w:val="007925EB"/>
    <w:rsid w:val="0079591F"/>
    <w:rsid w:val="00795F6B"/>
    <w:rsid w:val="007A3215"/>
    <w:rsid w:val="007A3992"/>
    <w:rsid w:val="007A457A"/>
    <w:rsid w:val="007B7621"/>
    <w:rsid w:val="007C63B6"/>
    <w:rsid w:val="007E5E77"/>
    <w:rsid w:val="007E7368"/>
    <w:rsid w:val="007F2D3A"/>
    <w:rsid w:val="007F3641"/>
    <w:rsid w:val="007F55E4"/>
    <w:rsid w:val="0080152F"/>
    <w:rsid w:val="00803246"/>
    <w:rsid w:val="0080346F"/>
    <w:rsid w:val="00804FB6"/>
    <w:rsid w:val="00805BDC"/>
    <w:rsid w:val="008132D6"/>
    <w:rsid w:val="00814FC1"/>
    <w:rsid w:val="0081514F"/>
    <w:rsid w:val="008276AF"/>
    <w:rsid w:val="00830E2C"/>
    <w:rsid w:val="00833F5F"/>
    <w:rsid w:val="00842142"/>
    <w:rsid w:val="008452BA"/>
    <w:rsid w:val="00862226"/>
    <w:rsid w:val="00866AE3"/>
    <w:rsid w:val="00876B56"/>
    <w:rsid w:val="008770E5"/>
    <w:rsid w:val="00880D4C"/>
    <w:rsid w:val="008819DC"/>
    <w:rsid w:val="008854BE"/>
    <w:rsid w:val="0088717E"/>
    <w:rsid w:val="00892D3C"/>
    <w:rsid w:val="00894DBD"/>
    <w:rsid w:val="008A120E"/>
    <w:rsid w:val="008A4B35"/>
    <w:rsid w:val="008B28A6"/>
    <w:rsid w:val="008B34FB"/>
    <w:rsid w:val="008B459B"/>
    <w:rsid w:val="008B4622"/>
    <w:rsid w:val="008B6226"/>
    <w:rsid w:val="008C15ED"/>
    <w:rsid w:val="008C35AA"/>
    <w:rsid w:val="008C6525"/>
    <w:rsid w:val="008D641D"/>
    <w:rsid w:val="008F15D4"/>
    <w:rsid w:val="008F1AF4"/>
    <w:rsid w:val="008F2E26"/>
    <w:rsid w:val="00907A65"/>
    <w:rsid w:val="00912903"/>
    <w:rsid w:val="009141B5"/>
    <w:rsid w:val="00916497"/>
    <w:rsid w:val="00916656"/>
    <w:rsid w:val="00921078"/>
    <w:rsid w:val="009251FD"/>
    <w:rsid w:val="00925872"/>
    <w:rsid w:val="00932ED6"/>
    <w:rsid w:val="00941862"/>
    <w:rsid w:val="00943EBB"/>
    <w:rsid w:val="009467BE"/>
    <w:rsid w:val="0095089E"/>
    <w:rsid w:val="00951D6B"/>
    <w:rsid w:val="00954CF0"/>
    <w:rsid w:val="00956CF4"/>
    <w:rsid w:val="00964102"/>
    <w:rsid w:val="009652A9"/>
    <w:rsid w:val="00983F1D"/>
    <w:rsid w:val="00984D71"/>
    <w:rsid w:val="00987A14"/>
    <w:rsid w:val="00987BCF"/>
    <w:rsid w:val="009934F6"/>
    <w:rsid w:val="009A2116"/>
    <w:rsid w:val="009A3B34"/>
    <w:rsid w:val="009A7375"/>
    <w:rsid w:val="009C0F92"/>
    <w:rsid w:val="009D50BE"/>
    <w:rsid w:val="009D5DEC"/>
    <w:rsid w:val="009E2B27"/>
    <w:rsid w:val="009E5C92"/>
    <w:rsid w:val="009F05FD"/>
    <w:rsid w:val="009F559C"/>
    <w:rsid w:val="009F5C07"/>
    <w:rsid w:val="00A04669"/>
    <w:rsid w:val="00A26625"/>
    <w:rsid w:val="00A33941"/>
    <w:rsid w:val="00A34EE8"/>
    <w:rsid w:val="00A3538F"/>
    <w:rsid w:val="00A4386E"/>
    <w:rsid w:val="00A43E82"/>
    <w:rsid w:val="00A47092"/>
    <w:rsid w:val="00A47813"/>
    <w:rsid w:val="00A51B68"/>
    <w:rsid w:val="00A60256"/>
    <w:rsid w:val="00A60A6B"/>
    <w:rsid w:val="00A62757"/>
    <w:rsid w:val="00A67D3F"/>
    <w:rsid w:val="00A712C1"/>
    <w:rsid w:val="00A72743"/>
    <w:rsid w:val="00A75AD3"/>
    <w:rsid w:val="00A76337"/>
    <w:rsid w:val="00A77D1C"/>
    <w:rsid w:val="00A82593"/>
    <w:rsid w:val="00A83E08"/>
    <w:rsid w:val="00A85E14"/>
    <w:rsid w:val="00A87FB4"/>
    <w:rsid w:val="00A96DB8"/>
    <w:rsid w:val="00AB1A61"/>
    <w:rsid w:val="00AB7056"/>
    <w:rsid w:val="00AB7BA8"/>
    <w:rsid w:val="00AC0337"/>
    <w:rsid w:val="00AC1127"/>
    <w:rsid w:val="00AC5B7F"/>
    <w:rsid w:val="00AC62CC"/>
    <w:rsid w:val="00AD090C"/>
    <w:rsid w:val="00AD3500"/>
    <w:rsid w:val="00AE0F1D"/>
    <w:rsid w:val="00AE4014"/>
    <w:rsid w:val="00AE5DA6"/>
    <w:rsid w:val="00AF0FA7"/>
    <w:rsid w:val="00AF3A80"/>
    <w:rsid w:val="00AF4102"/>
    <w:rsid w:val="00AF5068"/>
    <w:rsid w:val="00B006C6"/>
    <w:rsid w:val="00B069D9"/>
    <w:rsid w:val="00B078A7"/>
    <w:rsid w:val="00B113CB"/>
    <w:rsid w:val="00B1643F"/>
    <w:rsid w:val="00B24D28"/>
    <w:rsid w:val="00B51517"/>
    <w:rsid w:val="00B578F4"/>
    <w:rsid w:val="00B60CB3"/>
    <w:rsid w:val="00B65BB3"/>
    <w:rsid w:val="00B67C44"/>
    <w:rsid w:val="00B74252"/>
    <w:rsid w:val="00B8093B"/>
    <w:rsid w:val="00B81A82"/>
    <w:rsid w:val="00B82C4E"/>
    <w:rsid w:val="00B82D1E"/>
    <w:rsid w:val="00B84C93"/>
    <w:rsid w:val="00B97594"/>
    <w:rsid w:val="00BB0080"/>
    <w:rsid w:val="00BB23EE"/>
    <w:rsid w:val="00BC202A"/>
    <w:rsid w:val="00BC51AD"/>
    <w:rsid w:val="00BD3C09"/>
    <w:rsid w:val="00BD5D07"/>
    <w:rsid w:val="00BE037B"/>
    <w:rsid w:val="00BE064B"/>
    <w:rsid w:val="00BE2CB9"/>
    <w:rsid w:val="00BF3027"/>
    <w:rsid w:val="00BF3497"/>
    <w:rsid w:val="00C01EAE"/>
    <w:rsid w:val="00C253A9"/>
    <w:rsid w:val="00C27AC2"/>
    <w:rsid w:val="00C3102C"/>
    <w:rsid w:val="00C376F0"/>
    <w:rsid w:val="00C418F4"/>
    <w:rsid w:val="00C43815"/>
    <w:rsid w:val="00C54780"/>
    <w:rsid w:val="00C60286"/>
    <w:rsid w:val="00C64544"/>
    <w:rsid w:val="00C66036"/>
    <w:rsid w:val="00C67809"/>
    <w:rsid w:val="00C7016C"/>
    <w:rsid w:val="00C70C3E"/>
    <w:rsid w:val="00C7135E"/>
    <w:rsid w:val="00C7474C"/>
    <w:rsid w:val="00C77C64"/>
    <w:rsid w:val="00C86A05"/>
    <w:rsid w:val="00C92B65"/>
    <w:rsid w:val="00C96445"/>
    <w:rsid w:val="00CA006C"/>
    <w:rsid w:val="00CA00C7"/>
    <w:rsid w:val="00CA3B73"/>
    <w:rsid w:val="00CA76CB"/>
    <w:rsid w:val="00CB4105"/>
    <w:rsid w:val="00CB5C1B"/>
    <w:rsid w:val="00CC0C20"/>
    <w:rsid w:val="00CC21E0"/>
    <w:rsid w:val="00CC2F13"/>
    <w:rsid w:val="00CC368C"/>
    <w:rsid w:val="00CC5237"/>
    <w:rsid w:val="00CC6CF9"/>
    <w:rsid w:val="00CC7245"/>
    <w:rsid w:val="00CE11DA"/>
    <w:rsid w:val="00CE634E"/>
    <w:rsid w:val="00CF33E5"/>
    <w:rsid w:val="00CF4C0A"/>
    <w:rsid w:val="00D05F0A"/>
    <w:rsid w:val="00D0710B"/>
    <w:rsid w:val="00D129E9"/>
    <w:rsid w:val="00D17EEB"/>
    <w:rsid w:val="00D24A56"/>
    <w:rsid w:val="00D31074"/>
    <w:rsid w:val="00D46C4D"/>
    <w:rsid w:val="00D607CF"/>
    <w:rsid w:val="00D64EB2"/>
    <w:rsid w:val="00D7254A"/>
    <w:rsid w:val="00D7537B"/>
    <w:rsid w:val="00D82DB7"/>
    <w:rsid w:val="00D83818"/>
    <w:rsid w:val="00D86046"/>
    <w:rsid w:val="00D8658F"/>
    <w:rsid w:val="00D909EE"/>
    <w:rsid w:val="00D92478"/>
    <w:rsid w:val="00D937B5"/>
    <w:rsid w:val="00D93F7D"/>
    <w:rsid w:val="00D96266"/>
    <w:rsid w:val="00DA04AB"/>
    <w:rsid w:val="00DA070C"/>
    <w:rsid w:val="00DA12CF"/>
    <w:rsid w:val="00DA14EC"/>
    <w:rsid w:val="00DA3CB3"/>
    <w:rsid w:val="00DB3FC8"/>
    <w:rsid w:val="00DB54C9"/>
    <w:rsid w:val="00DC5AFB"/>
    <w:rsid w:val="00DC6087"/>
    <w:rsid w:val="00DD1673"/>
    <w:rsid w:val="00DD16B6"/>
    <w:rsid w:val="00DD3EF3"/>
    <w:rsid w:val="00DE1932"/>
    <w:rsid w:val="00DF0218"/>
    <w:rsid w:val="00DF2398"/>
    <w:rsid w:val="00DF457C"/>
    <w:rsid w:val="00DF6547"/>
    <w:rsid w:val="00E0164F"/>
    <w:rsid w:val="00E05EDC"/>
    <w:rsid w:val="00E12D58"/>
    <w:rsid w:val="00E37FB3"/>
    <w:rsid w:val="00E405D8"/>
    <w:rsid w:val="00E433FE"/>
    <w:rsid w:val="00E46E6D"/>
    <w:rsid w:val="00E6056C"/>
    <w:rsid w:val="00E6321B"/>
    <w:rsid w:val="00E65C66"/>
    <w:rsid w:val="00E760BC"/>
    <w:rsid w:val="00E80584"/>
    <w:rsid w:val="00E80E3E"/>
    <w:rsid w:val="00E80F63"/>
    <w:rsid w:val="00E9728C"/>
    <w:rsid w:val="00EA1DB2"/>
    <w:rsid w:val="00EA2A05"/>
    <w:rsid w:val="00EA5EA5"/>
    <w:rsid w:val="00EB7CA6"/>
    <w:rsid w:val="00EC7DD8"/>
    <w:rsid w:val="00ED067A"/>
    <w:rsid w:val="00ED0DA4"/>
    <w:rsid w:val="00ED1FDE"/>
    <w:rsid w:val="00ED63A0"/>
    <w:rsid w:val="00EE2CB4"/>
    <w:rsid w:val="00EE4CE5"/>
    <w:rsid w:val="00EE6FF5"/>
    <w:rsid w:val="00EF2128"/>
    <w:rsid w:val="00EF7F9C"/>
    <w:rsid w:val="00F01BA8"/>
    <w:rsid w:val="00F03E6B"/>
    <w:rsid w:val="00F054EC"/>
    <w:rsid w:val="00F05A7C"/>
    <w:rsid w:val="00F06F4B"/>
    <w:rsid w:val="00F1177B"/>
    <w:rsid w:val="00F15B23"/>
    <w:rsid w:val="00F32B87"/>
    <w:rsid w:val="00F35A99"/>
    <w:rsid w:val="00F377C6"/>
    <w:rsid w:val="00F52D12"/>
    <w:rsid w:val="00F54945"/>
    <w:rsid w:val="00F732C9"/>
    <w:rsid w:val="00F73F2C"/>
    <w:rsid w:val="00F81A4B"/>
    <w:rsid w:val="00F91CBC"/>
    <w:rsid w:val="00F9780B"/>
    <w:rsid w:val="00FA43B5"/>
    <w:rsid w:val="00FA6F4F"/>
    <w:rsid w:val="00FB7DA4"/>
    <w:rsid w:val="00FC0FBB"/>
    <w:rsid w:val="00FC146C"/>
    <w:rsid w:val="00FC2C41"/>
    <w:rsid w:val="00FC4932"/>
    <w:rsid w:val="00FD04BE"/>
    <w:rsid w:val="00FE1C1E"/>
    <w:rsid w:val="00FE2A0A"/>
    <w:rsid w:val="00FF0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315E"/>
  <w15:docId w15:val="{8D901079-F53E-42A2-B693-62AE98EE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0AD"/>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6F50AD"/>
    <w:pPr>
      <w:keepNext/>
      <w:ind w:right="-108"/>
      <w:jc w:val="both"/>
      <w:outlineLvl w:val="1"/>
    </w:pPr>
    <w:rPr>
      <w:b/>
      <w:snapToGrid w:val="0"/>
      <w:sz w:val="20"/>
      <w:szCs w:val="20"/>
    </w:rPr>
  </w:style>
  <w:style w:type="paragraph" w:styleId="3">
    <w:name w:val="heading 3"/>
    <w:basedOn w:val="a"/>
    <w:next w:val="a"/>
    <w:link w:val="30"/>
    <w:qFormat/>
    <w:rsid w:val="006F50AD"/>
    <w:pPr>
      <w:keepNext/>
      <w:jc w:val="center"/>
      <w:outlineLvl w:val="2"/>
    </w:pPr>
    <w:rPr>
      <w:rFonts w:ascii="Arial" w:hAnsi="Arial"/>
      <w:b/>
      <w:snapToGrid w:val="0"/>
      <w:sz w:val="18"/>
      <w:szCs w:val="20"/>
    </w:rPr>
  </w:style>
  <w:style w:type="paragraph" w:styleId="5">
    <w:name w:val="heading 5"/>
    <w:basedOn w:val="a"/>
    <w:next w:val="a"/>
    <w:link w:val="50"/>
    <w:qFormat/>
    <w:rsid w:val="006F50AD"/>
    <w:pPr>
      <w:keepNext/>
      <w:jc w:val="center"/>
      <w:outlineLvl w:val="4"/>
    </w:pPr>
    <w:rPr>
      <w:rFonts w:ascii="Arial" w:hAnsi="Arial" w:cs="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50AD"/>
    <w:rPr>
      <w:rFonts w:ascii="Times New Roman" w:eastAsia="Times New Roman" w:hAnsi="Times New Roman" w:cs="Times New Roman"/>
      <w:b/>
      <w:snapToGrid w:val="0"/>
      <w:sz w:val="20"/>
      <w:szCs w:val="20"/>
      <w:lang w:eastAsia="ru-RU"/>
    </w:rPr>
  </w:style>
  <w:style w:type="character" w:customStyle="1" w:styleId="30">
    <w:name w:val="Заголовок 3 Знак"/>
    <w:basedOn w:val="a0"/>
    <w:link w:val="3"/>
    <w:rsid w:val="006F50AD"/>
    <w:rPr>
      <w:rFonts w:ascii="Arial" w:eastAsia="Times New Roman" w:hAnsi="Arial" w:cs="Times New Roman"/>
      <w:b/>
      <w:snapToGrid w:val="0"/>
      <w:sz w:val="18"/>
      <w:szCs w:val="20"/>
      <w:lang w:eastAsia="ru-RU"/>
    </w:rPr>
  </w:style>
  <w:style w:type="character" w:customStyle="1" w:styleId="50">
    <w:name w:val="Заголовок 5 Знак"/>
    <w:basedOn w:val="a0"/>
    <w:link w:val="5"/>
    <w:rsid w:val="006F50AD"/>
    <w:rPr>
      <w:rFonts w:ascii="Arial" w:eastAsia="Times New Roman" w:hAnsi="Arial" w:cs="Arial"/>
      <w:b/>
      <w:bCs/>
      <w:sz w:val="24"/>
      <w:szCs w:val="24"/>
      <w:lang w:eastAsia="ru-RU"/>
    </w:rPr>
  </w:style>
  <w:style w:type="paragraph" w:styleId="a3">
    <w:name w:val="Plain Text"/>
    <w:basedOn w:val="a"/>
    <w:link w:val="a4"/>
    <w:rsid w:val="006F50AD"/>
    <w:pPr>
      <w:autoSpaceDE w:val="0"/>
      <w:autoSpaceDN w:val="0"/>
    </w:pPr>
    <w:rPr>
      <w:rFonts w:ascii="Courier New" w:hAnsi="Courier New" w:cs="Courier New"/>
      <w:sz w:val="20"/>
      <w:szCs w:val="20"/>
    </w:rPr>
  </w:style>
  <w:style w:type="character" w:customStyle="1" w:styleId="a4">
    <w:name w:val="Текст Знак"/>
    <w:basedOn w:val="a0"/>
    <w:link w:val="a3"/>
    <w:rsid w:val="006F50AD"/>
    <w:rPr>
      <w:rFonts w:ascii="Courier New" w:eastAsia="Times New Roman" w:hAnsi="Courier New" w:cs="Courier New"/>
      <w:sz w:val="20"/>
      <w:szCs w:val="20"/>
      <w:lang w:eastAsia="ru-RU"/>
    </w:rPr>
  </w:style>
  <w:style w:type="paragraph" w:styleId="a5">
    <w:name w:val="footer"/>
    <w:basedOn w:val="a"/>
    <w:link w:val="a6"/>
    <w:rsid w:val="006F50AD"/>
    <w:pPr>
      <w:tabs>
        <w:tab w:val="center" w:pos="4677"/>
        <w:tab w:val="right" w:pos="9355"/>
      </w:tabs>
    </w:pPr>
  </w:style>
  <w:style w:type="character" w:customStyle="1" w:styleId="a6">
    <w:name w:val="Нижний колонтитул Знак"/>
    <w:basedOn w:val="a0"/>
    <w:link w:val="a5"/>
    <w:rsid w:val="006F50AD"/>
    <w:rPr>
      <w:rFonts w:ascii="Times New Roman" w:eastAsia="Times New Roman" w:hAnsi="Times New Roman" w:cs="Times New Roman"/>
      <w:sz w:val="28"/>
      <w:szCs w:val="24"/>
      <w:lang w:eastAsia="ru-RU"/>
    </w:rPr>
  </w:style>
  <w:style w:type="character" w:styleId="a7">
    <w:name w:val="page number"/>
    <w:basedOn w:val="a0"/>
    <w:rsid w:val="006F50AD"/>
  </w:style>
  <w:style w:type="character" w:styleId="a8">
    <w:name w:val="Hyperlink"/>
    <w:basedOn w:val="a0"/>
    <w:rsid w:val="006F50AD"/>
    <w:rPr>
      <w:color w:val="0000FF"/>
      <w:u w:val="single"/>
    </w:rPr>
  </w:style>
  <w:style w:type="paragraph" w:styleId="a9">
    <w:name w:val="header"/>
    <w:basedOn w:val="a"/>
    <w:link w:val="aa"/>
    <w:uiPriority w:val="99"/>
    <w:unhideWhenUsed/>
    <w:rsid w:val="00BC51AD"/>
    <w:pPr>
      <w:tabs>
        <w:tab w:val="center" w:pos="4677"/>
        <w:tab w:val="right" w:pos="9355"/>
      </w:tabs>
    </w:pPr>
  </w:style>
  <w:style w:type="character" w:customStyle="1" w:styleId="aa">
    <w:name w:val="Верхний колонтитул Знак"/>
    <w:basedOn w:val="a0"/>
    <w:link w:val="a9"/>
    <w:uiPriority w:val="99"/>
    <w:rsid w:val="00BC51AD"/>
    <w:rPr>
      <w:rFonts w:ascii="Times New Roman" w:eastAsia="Times New Roman" w:hAnsi="Times New Roman" w:cs="Times New Roman"/>
      <w:sz w:val="28"/>
      <w:szCs w:val="24"/>
      <w:lang w:eastAsia="ru-RU"/>
    </w:rPr>
  </w:style>
  <w:style w:type="paragraph" w:styleId="ab">
    <w:name w:val="List Paragraph"/>
    <w:basedOn w:val="a"/>
    <w:uiPriority w:val="34"/>
    <w:qFormat/>
    <w:rsid w:val="00653487"/>
    <w:pPr>
      <w:ind w:left="720"/>
      <w:contextualSpacing/>
    </w:pPr>
  </w:style>
  <w:style w:type="paragraph" w:styleId="ac">
    <w:name w:val="Balloon Text"/>
    <w:basedOn w:val="a"/>
    <w:link w:val="ad"/>
    <w:uiPriority w:val="99"/>
    <w:semiHidden/>
    <w:unhideWhenUsed/>
    <w:rsid w:val="00D92478"/>
    <w:rPr>
      <w:rFonts w:ascii="Tahoma" w:hAnsi="Tahoma" w:cs="Tahoma"/>
      <w:sz w:val="16"/>
      <w:szCs w:val="16"/>
    </w:rPr>
  </w:style>
  <w:style w:type="character" w:customStyle="1" w:styleId="ad">
    <w:name w:val="Текст выноски Знак"/>
    <w:basedOn w:val="a0"/>
    <w:link w:val="ac"/>
    <w:uiPriority w:val="99"/>
    <w:semiHidden/>
    <w:rsid w:val="00D92478"/>
    <w:rPr>
      <w:rFonts w:ascii="Tahoma" w:eastAsia="Times New Roman" w:hAnsi="Tahoma" w:cs="Tahoma"/>
      <w:sz w:val="16"/>
      <w:szCs w:val="16"/>
      <w:lang w:eastAsia="ru-RU"/>
    </w:rPr>
  </w:style>
  <w:style w:type="character" w:customStyle="1" w:styleId="FontStyle54">
    <w:name w:val="Font Style54"/>
    <w:rsid w:val="00BB23EE"/>
    <w:rPr>
      <w:rFonts w:ascii="Times New Roman" w:hAnsi="Times New Roman" w:cs="Times New Roman"/>
      <w:sz w:val="20"/>
      <w:szCs w:val="20"/>
    </w:rPr>
  </w:style>
  <w:style w:type="paragraph" w:styleId="ae">
    <w:name w:val="Body Text"/>
    <w:basedOn w:val="a"/>
    <w:link w:val="af"/>
    <w:rsid w:val="00BB23EE"/>
    <w:pPr>
      <w:jc w:val="both"/>
    </w:pPr>
    <w:rPr>
      <w:rFonts w:ascii="Baltica" w:hAnsi="Baltica"/>
      <w:sz w:val="24"/>
      <w:szCs w:val="20"/>
      <w:lang w:val="x-none"/>
    </w:rPr>
  </w:style>
  <w:style w:type="character" w:customStyle="1" w:styleId="af">
    <w:name w:val="Основной текст Знак"/>
    <w:basedOn w:val="a0"/>
    <w:link w:val="ae"/>
    <w:rsid w:val="00BB23EE"/>
    <w:rPr>
      <w:rFonts w:ascii="Baltica" w:eastAsia="Times New Roman" w:hAnsi="Baltica"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1053">
      <w:bodyDiv w:val="1"/>
      <w:marLeft w:val="0"/>
      <w:marRight w:val="0"/>
      <w:marTop w:val="0"/>
      <w:marBottom w:val="0"/>
      <w:divBdr>
        <w:top w:val="none" w:sz="0" w:space="0" w:color="auto"/>
        <w:left w:val="none" w:sz="0" w:space="0" w:color="auto"/>
        <w:bottom w:val="none" w:sz="0" w:space="0" w:color="auto"/>
        <w:right w:val="none" w:sz="0" w:space="0" w:color="auto"/>
      </w:divBdr>
    </w:div>
    <w:div w:id="602030236">
      <w:bodyDiv w:val="1"/>
      <w:marLeft w:val="0"/>
      <w:marRight w:val="0"/>
      <w:marTop w:val="0"/>
      <w:marBottom w:val="0"/>
      <w:divBdr>
        <w:top w:val="none" w:sz="0" w:space="0" w:color="auto"/>
        <w:left w:val="none" w:sz="0" w:space="0" w:color="auto"/>
        <w:bottom w:val="none" w:sz="0" w:space="0" w:color="auto"/>
        <w:right w:val="none" w:sz="0" w:space="0" w:color="auto"/>
      </w:divBdr>
    </w:div>
    <w:div w:id="624313477">
      <w:bodyDiv w:val="1"/>
      <w:marLeft w:val="0"/>
      <w:marRight w:val="0"/>
      <w:marTop w:val="0"/>
      <w:marBottom w:val="0"/>
      <w:divBdr>
        <w:top w:val="none" w:sz="0" w:space="0" w:color="auto"/>
        <w:left w:val="none" w:sz="0" w:space="0" w:color="auto"/>
        <w:bottom w:val="none" w:sz="0" w:space="0" w:color="auto"/>
        <w:right w:val="none" w:sz="0" w:space="0" w:color="auto"/>
      </w:divBdr>
    </w:div>
    <w:div w:id="924344588">
      <w:bodyDiv w:val="1"/>
      <w:marLeft w:val="0"/>
      <w:marRight w:val="0"/>
      <w:marTop w:val="0"/>
      <w:marBottom w:val="0"/>
      <w:divBdr>
        <w:top w:val="none" w:sz="0" w:space="0" w:color="auto"/>
        <w:left w:val="none" w:sz="0" w:space="0" w:color="auto"/>
        <w:bottom w:val="none" w:sz="0" w:space="0" w:color="auto"/>
        <w:right w:val="none" w:sz="0" w:space="0" w:color="auto"/>
      </w:divBdr>
    </w:div>
    <w:div w:id="1055661085">
      <w:bodyDiv w:val="1"/>
      <w:marLeft w:val="0"/>
      <w:marRight w:val="0"/>
      <w:marTop w:val="0"/>
      <w:marBottom w:val="0"/>
      <w:divBdr>
        <w:top w:val="none" w:sz="0" w:space="0" w:color="auto"/>
        <w:left w:val="none" w:sz="0" w:space="0" w:color="auto"/>
        <w:bottom w:val="none" w:sz="0" w:space="0" w:color="auto"/>
        <w:right w:val="none" w:sz="0" w:space="0" w:color="auto"/>
      </w:divBdr>
    </w:div>
    <w:div w:id="10768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i21@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BB9E-66F9-4840-B4CE-663D0C77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4</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НПП ЭКРА</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 Ivanova</dc:creator>
  <cp:lastModifiedBy>user</cp:lastModifiedBy>
  <cp:revision>79</cp:revision>
  <cp:lastPrinted>2015-02-24T11:03:00Z</cp:lastPrinted>
  <dcterms:created xsi:type="dcterms:W3CDTF">2018-11-01T15:42:00Z</dcterms:created>
  <dcterms:modified xsi:type="dcterms:W3CDTF">2020-10-14T09:58:00Z</dcterms:modified>
</cp:coreProperties>
</file>